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FCB" w:rsidRPr="00FF1A5F" w:rsidRDefault="00E63FCB" w:rsidP="000E12F0">
      <w:pPr>
        <w:pStyle w:val="BodyTextIndent"/>
        <w:ind w:left="-360" w:right="-630" w:firstLine="0"/>
        <w:jc w:val="center"/>
        <w:rPr>
          <w:b/>
          <w:sz w:val="24"/>
          <w:szCs w:val="24"/>
        </w:rPr>
      </w:pPr>
    </w:p>
    <w:p w:rsidR="00E63FCB" w:rsidRPr="0002114C" w:rsidRDefault="00E63FCB" w:rsidP="000E12F0">
      <w:pPr>
        <w:pStyle w:val="BodyTextIndent"/>
        <w:ind w:left="-360" w:right="-630" w:firstLine="0"/>
        <w:jc w:val="center"/>
        <w:rPr>
          <w:b/>
          <w:szCs w:val="28"/>
        </w:rPr>
      </w:pPr>
    </w:p>
    <w:p w:rsidR="00E63FCB" w:rsidRPr="0002114C" w:rsidRDefault="00E63FCB" w:rsidP="000E12F0">
      <w:pPr>
        <w:pStyle w:val="BodyTextIndent"/>
        <w:ind w:left="-360" w:right="-630" w:firstLine="0"/>
        <w:jc w:val="center"/>
        <w:rPr>
          <w:b/>
          <w:szCs w:val="28"/>
        </w:rPr>
      </w:pPr>
      <w:r w:rsidRPr="0002114C">
        <w:rPr>
          <w:b/>
          <w:szCs w:val="28"/>
        </w:rPr>
        <w:t>God language – an Othodox perspective in the context of</w:t>
      </w:r>
      <w:r>
        <w:rPr>
          <w:b/>
          <w:szCs w:val="28"/>
        </w:rPr>
        <w:t xml:space="preserve"> the challenging</w:t>
      </w:r>
      <w:r w:rsidRPr="0002114C">
        <w:rPr>
          <w:b/>
          <w:szCs w:val="28"/>
        </w:rPr>
        <w:t xml:space="preserve"> Feminist Theology </w:t>
      </w:r>
    </w:p>
    <w:p w:rsidR="00E63FCB" w:rsidRDefault="00E63FCB" w:rsidP="000E12F0">
      <w:pPr>
        <w:spacing w:after="0" w:line="240" w:lineRule="auto"/>
        <w:ind w:left="-360" w:right="-630"/>
        <w:rPr>
          <w:rFonts w:ascii="Times New Roman" w:hAnsi="Times New Roman"/>
          <w:sz w:val="24"/>
          <w:szCs w:val="24"/>
        </w:rPr>
      </w:pPr>
    </w:p>
    <w:p w:rsidR="00B12ECF" w:rsidRPr="00B12ECF" w:rsidRDefault="00B12ECF" w:rsidP="00B12ECF">
      <w:pPr>
        <w:pStyle w:val="ListParagraph"/>
        <w:numPr>
          <w:ilvl w:val="0"/>
          <w:numId w:val="3"/>
        </w:numPr>
        <w:spacing w:after="0" w:line="240" w:lineRule="auto"/>
        <w:ind w:right="-630"/>
        <w:rPr>
          <w:rFonts w:ascii="Times New Roman" w:hAnsi="Times New Roman"/>
          <w:sz w:val="24"/>
          <w:szCs w:val="24"/>
        </w:rPr>
      </w:pPr>
      <w:r w:rsidRPr="00B12ECF">
        <w:rPr>
          <w:rFonts w:ascii="Times New Roman" w:hAnsi="Times New Roman"/>
          <w:sz w:val="24"/>
          <w:szCs w:val="24"/>
        </w:rPr>
        <w:t>Fr.Nicolae Moşoiu, Sibiu, Romania -</w:t>
      </w:r>
    </w:p>
    <w:p w:rsidR="00E63FCB" w:rsidRDefault="00E63FCB" w:rsidP="000E12F0">
      <w:pPr>
        <w:spacing w:after="0" w:line="240" w:lineRule="auto"/>
        <w:ind w:left="-360" w:right="-630"/>
        <w:rPr>
          <w:rFonts w:ascii="Times New Roman" w:hAnsi="Times New Roman"/>
          <w:sz w:val="24"/>
          <w:szCs w:val="24"/>
        </w:rPr>
      </w:pPr>
    </w:p>
    <w:p w:rsidR="00E63FCB" w:rsidRPr="00FF1A5F" w:rsidRDefault="00E63FCB" w:rsidP="000E12F0">
      <w:pPr>
        <w:spacing w:after="0" w:line="240" w:lineRule="auto"/>
        <w:ind w:left="-360" w:right="-630" w:firstLine="1080"/>
        <w:jc w:val="both"/>
        <w:rPr>
          <w:rFonts w:ascii="Times New Roman" w:hAnsi="Times New Roman"/>
          <w:sz w:val="24"/>
          <w:szCs w:val="24"/>
        </w:rPr>
      </w:pPr>
    </w:p>
    <w:p w:rsidR="00E63FCB" w:rsidRPr="00FF1A5F" w:rsidRDefault="00E63FCB" w:rsidP="000E12F0">
      <w:pPr>
        <w:spacing w:after="0" w:line="240" w:lineRule="auto"/>
        <w:ind w:left="-360" w:right="-630" w:firstLine="1080"/>
        <w:jc w:val="both"/>
        <w:rPr>
          <w:rFonts w:ascii="Times New Roman" w:hAnsi="Times New Roman"/>
          <w:i/>
          <w:sz w:val="24"/>
          <w:szCs w:val="24"/>
          <w:lang w:val="ro-RO"/>
        </w:rPr>
      </w:pPr>
      <w:r w:rsidRPr="00FF1A5F">
        <w:rPr>
          <w:rFonts w:ascii="Times New Roman" w:hAnsi="Times New Roman"/>
          <w:sz w:val="24"/>
          <w:szCs w:val="24"/>
        </w:rPr>
        <w:t xml:space="preserve">In this presentation I shall try to deal with the theme of naming God, making reference to two main authors: </w:t>
      </w:r>
      <w:r w:rsidRPr="00FF1A5F">
        <w:rPr>
          <w:rFonts w:ascii="Times New Roman" w:hAnsi="Times New Roman"/>
          <w:sz w:val="24"/>
          <w:szCs w:val="24"/>
          <w:lang w:val="ro-RO"/>
        </w:rPr>
        <w:t>Professor Eli</w:t>
      </w:r>
      <w:r>
        <w:rPr>
          <w:rFonts w:ascii="Times New Roman" w:hAnsi="Times New Roman"/>
          <w:sz w:val="24"/>
          <w:szCs w:val="24"/>
          <w:lang w:val="ro-RO"/>
        </w:rPr>
        <w:t>z</w:t>
      </w:r>
      <w:r w:rsidRPr="00FF1A5F">
        <w:rPr>
          <w:rFonts w:ascii="Times New Roman" w:hAnsi="Times New Roman"/>
          <w:sz w:val="24"/>
          <w:szCs w:val="24"/>
          <w:lang w:val="ro-RO"/>
        </w:rPr>
        <w:t xml:space="preserve">abeth Johnson and </w:t>
      </w:r>
      <w:r w:rsidRPr="00FF1A5F">
        <w:rPr>
          <w:rFonts w:ascii="Times New Roman" w:hAnsi="Times New Roman"/>
          <w:sz w:val="24"/>
          <w:szCs w:val="24"/>
        </w:rPr>
        <w:t>Father Professor Emmanuel Clapsis.</w:t>
      </w:r>
      <w:r w:rsidRPr="00FF1A5F">
        <w:rPr>
          <w:rFonts w:ascii="Times New Roman" w:hAnsi="Times New Roman"/>
          <w:i/>
          <w:sz w:val="24"/>
          <w:szCs w:val="24"/>
          <w:lang w:val="ro-RO"/>
        </w:rPr>
        <w:t xml:space="preserve"> I would like very much to underline that, although it is important to use in our theological texts both </w:t>
      </w:r>
      <w:r w:rsidRPr="00FF1A5F">
        <w:rPr>
          <w:rFonts w:ascii="Times New Roman" w:eastAsia="BookAntiqua" w:hAnsi="Times New Roman"/>
          <w:i/>
          <w:sz w:val="24"/>
          <w:szCs w:val="24"/>
        </w:rPr>
        <w:t xml:space="preserve">female and male metaphors when we speak about God,  the issue of God language (or the so called inclusive language) must not be confused or used as a foundation for the women ordination, which represent a totally different problem. </w:t>
      </w:r>
    </w:p>
    <w:p w:rsidR="00E63FCB" w:rsidRPr="00FF1A5F" w:rsidRDefault="00E63FCB" w:rsidP="000E12F0">
      <w:pPr>
        <w:spacing w:after="0" w:line="240" w:lineRule="auto"/>
        <w:ind w:left="-360" w:right="-630"/>
        <w:jc w:val="both"/>
        <w:rPr>
          <w:rFonts w:ascii="Times New Roman" w:hAnsi="Times New Roman"/>
          <w:b/>
          <w:i/>
          <w:sz w:val="24"/>
          <w:szCs w:val="24"/>
          <w:lang w:val="ro-RO"/>
        </w:rPr>
      </w:pPr>
    </w:p>
    <w:p w:rsidR="00E63FCB" w:rsidRPr="00FF1A5F" w:rsidRDefault="00E63FCB" w:rsidP="000E12F0">
      <w:pPr>
        <w:spacing w:after="0" w:line="240" w:lineRule="auto"/>
        <w:ind w:left="-360" w:right="-630"/>
        <w:rPr>
          <w:rFonts w:ascii="Times New Roman" w:hAnsi="Times New Roman"/>
          <w:sz w:val="24"/>
          <w:szCs w:val="24"/>
        </w:rPr>
      </w:pPr>
    </w:p>
    <w:p w:rsidR="00E63FCB" w:rsidRPr="00FF1A5F" w:rsidRDefault="00E63FCB" w:rsidP="000E12F0">
      <w:pPr>
        <w:spacing w:after="0" w:line="240" w:lineRule="auto"/>
        <w:ind w:left="-360" w:right="-630"/>
        <w:rPr>
          <w:rFonts w:ascii="Times New Roman" w:hAnsi="Times New Roman"/>
          <w:i/>
          <w:sz w:val="24"/>
          <w:szCs w:val="24"/>
        </w:rPr>
      </w:pPr>
      <w:r w:rsidRPr="00D7061B">
        <w:rPr>
          <w:rFonts w:ascii="Times New Roman" w:hAnsi="Times New Roman"/>
          <w:b/>
          <w:i/>
          <w:sz w:val="24"/>
          <w:szCs w:val="24"/>
        </w:rPr>
        <w:t>Introduction</w:t>
      </w:r>
      <w:r w:rsidRPr="00FF1A5F">
        <w:rPr>
          <w:rFonts w:ascii="Times New Roman" w:hAnsi="Times New Roman"/>
          <w:i/>
          <w:sz w:val="24"/>
          <w:szCs w:val="24"/>
        </w:rPr>
        <w:t xml:space="preserve"> </w:t>
      </w:r>
    </w:p>
    <w:p w:rsidR="00E63FCB" w:rsidRPr="00FF1A5F" w:rsidRDefault="00E63FCB" w:rsidP="000E12F0">
      <w:pPr>
        <w:spacing w:after="0" w:line="240" w:lineRule="auto"/>
        <w:ind w:left="-360" w:right="-630" w:firstLine="1080"/>
        <w:jc w:val="both"/>
        <w:rPr>
          <w:rFonts w:ascii="Times New Roman" w:hAnsi="Times New Roman"/>
          <w:sz w:val="24"/>
          <w:szCs w:val="24"/>
        </w:rPr>
      </w:pPr>
    </w:p>
    <w:p w:rsidR="00E63FCB" w:rsidRPr="00FF1A5F" w:rsidRDefault="00E63FCB" w:rsidP="000E12F0">
      <w:pPr>
        <w:spacing w:after="0" w:line="240" w:lineRule="auto"/>
        <w:ind w:left="-360" w:right="-630" w:firstLine="1080"/>
        <w:jc w:val="both"/>
        <w:rPr>
          <w:rFonts w:ascii="Times New Roman" w:hAnsi="Times New Roman"/>
          <w:sz w:val="24"/>
          <w:szCs w:val="24"/>
        </w:rPr>
      </w:pPr>
      <w:r w:rsidRPr="00FF1A5F">
        <w:rPr>
          <w:rFonts w:ascii="Times New Roman" w:hAnsi="Times New Roman"/>
          <w:sz w:val="24"/>
          <w:szCs w:val="24"/>
        </w:rPr>
        <w:t xml:space="preserve">Ancient Greeks used to have a method to analyze words that Plato called </w:t>
      </w:r>
      <w:r w:rsidRPr="00FF1A5F">
        <w:rPr>
          <w:rFonts w:ascii="Times New Roman" w:hAnsi="Times New Roman"/>
          <w:i/>
          <w:sz w:val="24"/>
          <w:szCs w:val="24"/>
        </w:rPr>
        <w:t>orthotes ton onomaton</w:t>
      </w:r>
      <w:r w:rsidRPr="00FF1A5F">
        <w:rPr>
          <w:rFonts w:ascii="Times New Roman" w:hAnsi="Times New Roman"/>
          <w:sz w:val="24"/>
          <w:szCs w:val="24"/>
        </w:rPr>
        <w:t xml:space="preserve">, which later came to be known as </w:t>
      </w:r>
      <w:r w:rsidRPr="00FF1A5F">
        <w:rPr>
          <w:rFonts w:ascii="Times New Roman" w:hAnsi="Times New Roman"/>
          <w:i/>
          <w:iCs/>
          <w:sz w:val="24"/>
          <w:szCs w:val="24"/>
        </w:rPr>
        <w:t>etymology.</w:t>
      </w:r>
      <w:r w:rsidRPr="00FF1A5F">
        <w:rPr>
          <w:rFonts w:ascii="Times New Roman" w:hAnsi="Times New Roman"/>
          <w:sz w:val="24"/>
          <w:szCs w:val="24"/>
        </w:rPr>
        <w:t xml:space="preserve"> This term was however only coined later by the stoics, when </w:t>
      </w:r>
      <w:r w:rsidRPr="00FF1A5F">
        <w:rPr>
          <w:rFonts w:ascii="Times New Roman" w:hAnsi="Times New Roman"/>
          <w:i/>
          <w:iCs/>
          <w:sz w:val="24"/>
          <w:szCs w:val="24"/>
        </w:rPr>
        <w:t>orthotes</w:t>
      </w:r>
      <w:r w:rsidRPr="00FF1A5F">
        <w:rPr>
          <w:rFonts w:ascii="Times New Roman" w:hAnsi="Times New Roman"/>
          <w:sz w:val="24"/>
          <w:szCs w:val="24"/>
        </w:rPr>
        <w:t xml:space="preserve"> was ancient already, it can even be found in Homer's works. </w:t>
      </w:r>
      <w:r w:rsidRPr="00FF1A5F">
        <w:rPr>
          <w:rFonts w:ascii="Times New Roman" w:hAnsi="Times New Roman"/>
          <w:sz w:val="24"/>
          <w:szCs w:val="24"/>
          <w:lang w:val="ro-RO"/>
        </w:rPr>
        <w:t>„</w:t>
      </w:r>
      <w:r w:rsidRPr="00FF1A5F">
        <w:rPr>
          <w:rFonts w:ascii="Times New Roman" w:hAnsi="Times New Roman"/>
          <w:sz w:val="24"/>
          <w:szCs w:val="24"/>
        </w:rPr>
        <w:t xml:space="preserve">Etymology” is composed by </w:t>
      </w:r>
      <w:r w:rsidRPr="00FF1A5F">
        <w:rPr>
          <w:rFonts w:ascii="Times New Roman" w:hAnsi="Times New Roman"/>
          <w:i/>
          <w:iCs/>
          <w:sz w:val="24"/>
          <w:szCs w:val="24"/>
        </w:rPr>
        <w:t>etymos</w:t>
      </w:r>
      <w:r w:rsidRPr="00FF1A5F">
        <w:rPr>
          <w:rFonts w:ascii="Times New Roman" w:hAnsi="Times New Roman"/>
          <w:sz w:val="24"/>
          <w:szCs w:val="24"/>
        </w:rPr>
        <w:t xml:space="preserve"> – true, real, authentic, and </w:t>
      </w:r>
      <w:r w:rsidRPr="00FF1A5F">
        <w:rPr>
          <w:rFonts w:ascii="Times New Roman" w:hAnsi="Times New Roman"/>
          <w:i/>
          <w:iCs/>
          <w:sz w:val="24"/>
          <w:szCs w:val="24"/>
        </w:rPr>
        <w:t>logos</w:t>
      </w:r>
      <w:r w:rsidRPr="00FF1A5F">
        <w:rPr>
          <w:rFonts w:ascii="Times New Roman" w:hAnsi="Times New Roman"/>
          <w:sz w:val="24"/>
          <w:szCs w:val="24"/>
        </w:rPr>
        <w:t xml:space="preserve"> – word; it would therefore mean genuine. Etymology is the science which deals with words and their genuine derivation</w:t>
      </w:r>
      <w:r w:rsidRPr="00FF1A5F">
        <w:rPr>
          <w:rStyle w:val="FootnoteReference"/>
          <w:rFonts w:ascii="Times New Roman" w:hAnsi="Times New Roman"/>
          <w:sz w:val="24"/>
          <w:szCs w:val="24"/>
        </w:rPr>
        <w:footnoteReference w:id="2"/>
      </w:r>
      <w:r w:rsidRPr="00FF1A5F">
        <w:rPr>
          <w:rFonts w:ascii="Times New Roman" w:hAnsi="Times New Roman"/>
          <w:sz w:val="24"/>
          <w:szCs w:val="24"/>
        </w:rPr>
        <w:t xml:space="preserve">. </w:t>
      </w:r>
    </w:p>
    <w:p w:rsidR="00E63FCB" w:rsidRPr="00FF1A5F" w:rsidRDefault="00E63FCB" w:rsidP="000E12F0">
      <w:pPr>
        <w:spacing w:after="0" w:line="240" w:lineRule="auto"/>
        <w:ind w:left="-360" w:right="-630" w:firstLine="1080"/>
        <w:jc w:val="both"/>
        <w:rPr>
          <w:rFonts w:ascii="Times New Roman" w:hAnsi="Times New Roman"/>
          <w:sz w:val="24"/>
          <w:szCs w:val="24"/>
        </w:rPr>
      </w:pPr>
      <w:r w:rsidRPr="00FF1A5F">
        <w:rPr>
          <w:rFonts w:ascii="Times New Roman" w:hAnsi="Times New Roman"/>
          <w:sz w:val="24"/>
          <w:szCs w:val="24"/>
        </w:rPr>
        <w:t xml:space="preserve">The problem of language – and that of terminology implicitly – started to appear during the philosophical debates in a central position only during the last century when neopositivists and analysts after them, together with structuralists and hermeneutics claimed that the primary objective of philosophical search is neither being nor knowledge but language, therefore a philosopher's primary goal is not to discover the roots of being or truth, </w:t>
      </w:r>
      <w:r w:rsidRPr="00FF1A5F">
        <w:rPr>
          <w:rFonts w:ascii="Times New Roman" w:hAnsi="Times New Roman"/>
          <w:i/>
          <w:sz w:val="24"/>
          <w:szCs w:val="24"/>
        </w:rPr>
        <w:t>but the meanings of words</w:t>
      </w:r>
      <w:r w:rsidRPr="00FF1A5F">
        <w:rPr>
          <w:rStyle w:val="FootnoteReference"/>
          <w:rFonts w:ascii="Times New Roman" w:hAnsi="Times New Roman"/>
          <w:i/>
          <w:sz w:val="24"/>
          <w:szCs w:val="24"/>
        </w:rPr>
        <w:footnoteReference w:id="3"/>
      </w:r>
      <w:r w:rsidRPr="00FF1A5F">
        <w:rPr>
          <w:rFonts w:ascii="Times New Roman" w:hAnsi="Times New Roman"/>
          <w:sz w:val="24"/>
          <w:szCs w:val="24"/>
        </w:rPr>
        <w:t>.</w:t>
      </w:r>
    </w:p>
    <w:p w:rsidR="00E63FCB" w:rsidRPr="00FF1A5F"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eastAsia="BookAntiqua" w:hAnsi="Times New Roman"/>
          <w:sz w:val="24"/>
          <w:szCs w:val="24"/>
        </w:rPr>
        <w:t xml:space="preserve"> God language has been  a very important issue. Christian tradition from early on insisted that human beings can not penetrate the mystery of God. All the prominent theologians  affirmed that no word or concept derived from creaturely reality can provide a complete, essential description of who God is</w:t>
      </w:r>
      <w:r w:rsidRPr="00FF1A5F">
        <w:rPr>
          <w:rStyle w:val="FootnoteReference"/>
          <w:rFonts w:ascii="Times New Roman" w:eastAsia="BookAntiqua" w:hAnsi="Times New Roman"/>
          <w:sz w:val="24"/>
          <w:szCs w:val="24"/>
        </w:rPr>
        <w:footnoteReference w:id="4"/>
      </w:r>
      <w:r w:rsidRPr="00FF1A5F">
        <w:rPr>
          <w:rFonts w:ascii="Times New Roman" w:eastAsia="BookAntiqua" w:hAnsi="Times New Roman"/>
          <w:sz w:val="24"/>
          <w:szCs w:val="24"/>
        </w:rPr>
        <w:t>. It is in this sense that God was thought to be incomprehensible. This theological development was consistent also with the scriptural testimony which did not assign gender to the divine being. At the same time,  Christian theology and Christian art have created images of God that are predominantly masculine</w:t>
      </w:r>
      <w:r w:rsidRPr="00FF1A5F">
        <w:rPr>
          <w:rStyle w:val="FootnoteReference"/>
          <w:rFonts w:ascii="Times New Roman" w:eastAsia="BookAntiqua" w:hAnsi="Times New Roman"/>
          <w:sz w:val="24"/>
          <w:szCs w:val="24"/>
        </w:rPr>
        <w:footnoteReference w:id="5"/>
      </w:r>
      <w:r w:rsidRPr="00FF1A5F">
        <w:rPr>
          <w:rFonts w:ascii="Times New Roman" w:eastAsia="BookAntiqua" w:hAnsi="Times New Roman"/>
          <w:sz w:val="24"/>
          <w:szCs w:val="24"/>
        </w:rPr>
        <w:t xml:space="preserve">. </w:t>
      </w:r>
    </w:p>
    <w:p w:rsidR="00E63FCB" w:rsidRPr="00FF1A5F"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hAnsi="Times New Roman"/>
          <w:sz w:val="24"/>
          <w:szCs w:val="24"/>
        </w:rPr>
        <w:t xml:space="preserve">Victoria S. Harrison states that </w:t>
      </w:r>
      <w:r w:rsidRPr="00FF1A5F">
        <w:rPr>
          <w:rFonts w:ascii="Times New Roman" w:hAnsi="Times New Roman"/>
          <w:sz w:val="24"/>
          <w:szCs w:val="24"/>
          <w:lang w:val="ro-RO"/>
        </w:rPr>
        <w:t>„a</w:t>
      </w:r>
      <w:r w:rsidRPr="00FF1A5F">
        <w:rPr>
          <w:rFonts w:ascii="Times New Roman" w:eastAsia="BookAntiqua" w:hAnsi="Times New Roman"/>
          <w:sz w:val="24"/>
          <w:szCs w:val="24"/>
        </w:rPr>
        <w:t>n increasing number of people have begun to agree that Judaism, Christianity and Islam, with their sacred texts and theological traditions, are essentially patriarchal. And many have converged on the view that androcentric religious anthropologies have shaped the three Abrahamic monotheisms in ways that make them especially problematic for women”</w:t>
      </w:r>
      <w:r w:rsidRPr="00FF1A5F">
        <w:rPr>
          <w:rStyle w:val="FootnoteReference"/>
          <w:rFonts w:ascii="Times New Roman" w:eastAsia="BookAntiqua" w:hAnsi="Times New Roman"/>
          <w:sz w:val="24"/>
          <w:szCs w:val="24"/>
        </w:rPr>
        <w:footnoteReference w:id="6"/>
      </w:r>
      <w:r w:rsidRPr="00FF1A5F">
        <w:rPr>
          <w:rFonts w:ascii="Times New Roman" w:eastAsia="BookAntiqua" w:hAnsi="Times New Roman"/>
          <w:sz w:val="24"/>
          <w:szCs w:val="24"/>
        </w:rPr>
        <w:t>.</w:t>
      </w:r>
    </w:p>
    <w:p w:rsidR="00E63FCB" w:rsidRPr="00FF1A5F"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hAnsi="Times New Roman"/>
          <w:sz w:val="24"/>
          <w:szCs w:val="24"/>
        </w:rPr>
        <w:lastRenderedPageBreak/>
        <w:t>Rosemary Radford Ruether considers that:</w:t>
      </w:r>
      <w:r>
        <w:rPr>
          <w:rFonts w:ascii="Times New Roman" w:hAnsi="Times New Roman"/>
          <w:sz w:val="24"/>
          <w:szCs w:val="24"/>
        </w:rPr>
        <w:t xml:space="preserve"> </w:t>
      </w:r>
      <w:r w:rsidRPr="00FF1A5F">
        <w:rPr>
          <w:rFonts w:ascii="Times New Roman" w:hAnsi="Times New Roman"/>
          <w:sz w:val="24"/>
          <w:szCs w:val="24"/>
          <w:lang w:val="ro-RO"/>
        </w:rPr>
        <w:t>„</w:t>
      </w:r>
      <w:r w:rsidRPr="00FF1A5F">
        <w:rPr>
          <w:rFonts w:ascii="Times New Roman" w:eastAsia="BookAntiqua" w:hAnsi="Times New Roman"/>
          <w:sz w:val="24"/>
          <w:szCs w:val="24"/>
        </w:rPr>
        <w:t>the traditional Christian view of God is androcentric; that is, God is identified as a male, although remnants of a secondary female manifestation of God never fully disappear. This means that maleness is seen as more godlike than femaleness. Male-female duality is assimilated into the metaphysical dualism of mind and body. Femaleness is linked to sex, body and mortality and so alien to God who is sexless, disembodied and immortal. All males are not equally godlike, although any male is more godlike than any woman. But those males who are most godlike are the sex-denying males of the intellectual, ecclesial ruling class”</w:t>
      </w:r>
      <w:r w:rsidRPr="00FF1A5F">
        <w:rPr>
          <w:rStyle w:val="FootnoteReference"/>
          <w:rFonts w:ascii="Times New Roman" w:eastAsia="BookAntiqua" w:hAnsi="Times New Roman"/>
          <w:sz w:val="24"/>
          <w:szCs w:val="24"/>
        </w:rPr>
        <w:footnoteReference w:id="7"/>
      </w:r>
      <w:r w:rsidRPr="00FF1A5F">
        <w:rPr>
          <w:rFonts w:ascii="Times New Roman" w:eastAsia="BookAntiqua" w:hAnsi="Times New Roman"/>
          <w:sz w:val="24"/>
          <w:szCs w:val="24"/>
        </w:rPr>
        <w:t>.</w:t>
      </w:r>
    </w:p>
    <w:p w:rsidR="0026660C"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eastAsia="BookAntiqua" w:hAnsi="Times New Roman"/>
          <w:sz w:val="24"/>
          <w:szCs w:val="24"/>
        </w:rPr>
        <w:t xml:space="preserve"> Although Saint Gregory of Nyssa claimed that we can never arrive at a “full comprehension of the divine essence” but that we can learn something about God from “His works, and from the names which express… His power”</w:t>
      </w:r>
      <w:r w:rsidRPr="00FF1A5F">
        <w:rPr>
          <w:rStyle w:val="FootnoteReference"/>
          <w:rFonts w:ascii="Times New Roman" w:eastAsia="BookAntiqua" w:hAnsi="Times New Roman"/>
          <w:sz w:val="24"/>
          <w:szCs w:val="24"/>
        </w:rPr>
        <w:footnoteReference w:id="8"/>
      </w:r>
      <w:r w:rsidRPr="00FF1A5F">
        <w:rPr>
          <w:rFonts w:ascii="Times New Roman" w:eastAsia="BookAntiqua" w:hAnsi="Times New Roman"/>
          <w:sz w:val="24"/>
          <w:szCs w:val="24"/>
        </w:rPr>
        <w:t xml:space="preserve">, a masculine image of God is  advanced by the artistic icons deeply inscribed in our common psyche. Images such as Michelangelo’s </w:t>
      </w:r>
      <w:r w:rsidRPr="00FF1A5F">
        <w:rPr>
          <w:rFonts w:ascii="Times New Roman" w:eastAsia="BookAntiqua" w:hAnsi="Times New Roman"/>
          <w:i/>
          <w:iCs/>
          <w:sz w:val="24"/>
          <w:szCs w:val="24"/>
        </w:rPr>
        <w:t xml:space="preserve">The Creation of Adam </w:t>
      </w:r>
      <w:r w:rsidRPr="00FF1A5F">
        <w:rPr>
          <w:rFonts w:ascii="Times New Roman" w:eastAsia="BookAntiqua" w:hAnsi="Times New Roman"/>
          <w:sz w:val="24"/>
          <w:szCs w:val="24"/>
        </w:rPr>
        <w:t xml:space="preserve">(in the Sistine Chapel), or William Blake’s </w:t>
      </w:r>
      <w:r w:rsidRPr="00FF1A5F">
        <w:rPr>
          <w:rFonts w:ascii="Times New Roman" w:eastAsia="BookAntiqua" w:hAnsi="Times New Roman"/>
          <w:i/>
          <w:iCs/>
          <w:sz w:val="24"/>
          <w:szCs w:val="24"/>
        </w:rPr>
        <w:t xml:space="preserve">God Creating the Universe </w:t>
      </w:r>
      <w:r w:rsidRPr="00FF1A5F">
        <w:rPr>
          <w:rFonts w:ascii="Times New Roman" w:eastAsia="BookAntiqua" w:hAnsi="Times New Roman"/>
          <w:sz w:val="24"/>
          <w:szCs w:val="24"/>
        </w:rPr>
        <w:t>depict God as an old, white-haired, bearded man and serve as a potent source of the visualization of God</w:t>
      </w:r>
      <w:r w:rsidRPr="00FF1A5F">
        <w:rPr>
          <w:rStyle w:val="FootnoteReference"/>
          <w:rFonts w:ascii="Times New Roman" w:eastAsia="BookAntiqua" w:hAnsi="Times New Roman"/>
          <w:sz w:val="24"/>
          <w:szCs w:val="24"/>
        </w:rPr>
        <w:footnoteReference w:id="9"/>
      </w:r>
      <w:r w:rsidRPr="00FF1A5F">
        <w:rPr>
          <w:rFonts w:ascii="Times New Roman" w:eastAsia="BookAntiqua" w:hAnsi="Times New Roman"/>
          <w:sz w:val="24"/>
          <w:szCs w:val="24"/>
        </w:rPr>
        <w:t xml:space="preserve">. The same problem is with the anthropomorphic and zoomorphic icon of the Holy Trinity.  </w:t>
      </w:r>
    </w:p>
    <w:p w:rsidR="00E63FCB" w:rsidRPr="00FF1A5F"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eastAsia="BookAntiqua" w:hAnsi="Times New Roman"/>
          <w:sz w:val="24"/>
          <w:szCs w:val="24"/>
        </w:rPr>
        <w:t>In order to overcome  men’s exclusive ownership of God-language, female and male metaphors need to be employed, and finally we have to use a transgenic language</w:t>
      </w:r>
      <w:r w:rsidRPr="00FF1A5F">
        <w:rPr>
          <w:rStyle w:val="FootnoteReference"/>
          <w:rFonts w:ascii="Times New Roman" w:eastAsia="BookAntiqua" w:hAnsi="Times New Roman"/>
          <w:sz w:val="24"/>
          <w:szCs w:val="24"/>
        </w:rPr>
        <w:footnoteReference w:id="10"/>
      </w:r>
      <w:r w:rsidRPr="00FF1A5F">
        <w:rPr>
          <w:rFonts w:ascii="Times New Roman" w:eastAsia="BookAntiqua" w:hAnsi="Times New Roman"/>
          <w:sz w:val="24"/>
          <w:szCs w:val="24"/>
        </w:rPr>
        <w:t>, or a gender-transcendent language and concept of God</w:t>
      </w:r>
      <w:r w:rsidRPr="00FF1A5F">
        <w:rPr>
          <w:rStyle w:val="FootnoteReference"/>
          <w:rFonts w:ascii="Times New Roman" w:eastAsia="BookAntiqua" w:hAnsi="Times New Roman"/>
          <w:sz w:val="24"/>
          <w:szCs w:val="24"/>
        </w:rPr>
        <w:footnoteReference w:id="11"/>
      </w:r>
      <w:r w:rsidRPr="00FF1A5F">
        <w:rPr>
          <w:rFonts w:ascii="Times New Roman" w:eastAsia="BookAntiqua" w:hAnsi="Times New Roman"/>
          <w:sz w:val="24"/>
          <w:szCs w:val="24"/>
        </w:rPr>
        <w:t>.</w:t>
      </w:r>
    </w:p>
    <w:p w:rsidR="00E63FCB"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eastAsia="BookAntiqua" w:hAnsi="Times New Roman"/>
          <w:sz w:val="24"/>
          <w:szCs w:val="24"/>
        </w:rPr>
        <w:t xml:space="preserve">Maternal metaphors are to be found in the Holy Scripture, e.g.: Ps.109 (110):3; </w:t>
      </w:r>
      <w:r w:rsidRPr="00FF1A5F">
        <w:rPr>
          <w:rFonts w:ascii="Times New Roman" w:hAnsi="Times New Roman"/>
          <w:color w:val="000000"/>
          <w:sz w:val="24"/>
          <w:szCs w:val="24"/>
          <w:shd w:val="clear" w:color="auto" w:fill="FFFFFF"/>
        </w:rPr>
        <w:t>Mt.23,37</w:t>
      </w:r>
      <w:r>
        <w:rPr>
          <w:rFonts w:ascii="Times New Roman" w:hAnsi="Times New Roman"/>
          <w:color w:val="000000"/>
          <w:sz w:val="24"/>
          <w:szCs w:val="24"/>
          <w:shd w:val="clear" w:color="auto" w:fill="FFFFFF"/>
        </w:rPr>
        <w:t xml:space="preserve"> </w:t>
      </w:r>
      <w:r w:rsidRPr="00FF1A5F">
        <w:rPr>
          <w:rFonts w:ascii="Times New Roman" w:eastAsia="BookAntiqua" w:hAnsi="Times New Roman"/>
          <w:sz w:val="24"/>
          <w:szCs w:val="24"/>
        </w:rPr>
        <w:t>and Gal.4:19</w:t>
      </w:r>
      <w:r>
        <w:rPr>
          <w:rFonts w:ascii="Times New Roman" w:eastAsia="BookAntiqua" w:hAnsi="Times New Roman"/>
          <w:sz w:val="24"/>
          <w:szCs w:val="24"/>
        </w:rPr>
        <w:t>:</w:t>
      </w:r>
    </w:p>
    <w:p w:rsidR="00E63FCB"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eastAsia="BookAntiqua" w:hAnsi="Times New Roman"/>
          <w:sz w:val="24"/>
          <w:szCs w:val="24"/>
        </w:rPr>
        <w:t>“</w:t>
      </w:r>
      <w:r w:rsidRPr="00FF1A5F">
        <w:rPr>
          <w:rFonts w:ascii="Times New Roman" w:eastAsia="BookAntiqua" w:hAnsi="Times New Roman"/>
          <w:i/>
          <w:sz w:val="24"/>
          <w:szCs w:val="24"/>
        </w:rPr>
        <w:t>I have begotten Thee from my womb before the morning</w:t>
      </w:r>
      <w:r w:rsidRPr="00FF1A5F">
        <w:rPr>
          <w:rFonts w:ascii="Times New Roman" w:eastAsia="BookAntiqua" w:hAnsi="Times New Roman"/>
          <w:sz w:val="24"/>
          <w:szCs w:val="24"/>
        </w:rPr>
        <w:t>” (</w:t>
      </w:r>
      <w:r w:rsidRPr="00FF1A5F">
        <w:rPr>
          <w:rFonts w:ascii="Times New Roman" w:hAnsi="Palatino Linotype"/>
          <w:color w:val="58582C"/>
          <w:sz w:val="24"/>
          <w:szCs w:val="24"/>
          <w:shd w:val="clear" w:color="auto" w:fill="FFFFFF"/>
        </w:rPr>
        <w:t>ἐ</w:t>
      </w:r>
      <w:r w:rsidRPr="00FF1A5F">
        <w:rPr>
          <w:rFonts w:ascii="Times New Roman" w:hAnsi="Times New Roman"/>
          <w:color w:val="58582C"/>
          <w:sz w:val="24"/>
          <w:szCs w:val="24"/>
          <w:shd w:val="clear" w:color="auto" w:fill="FFFFFF"/>
        </w:rPr>
        <w:t>κ γαστρ</w:t>
      </w:r>
      <w:r w:rsidRPr="00FF1A5F">
        <w:rPr>
          <w:rFonts w:ascii="Times New Roman" w:hAnsi="Palatino Linotype"/>
          <w:color w:val="58582C"/>
          <w:sz w:val="24"/>
          <w:szCs w:val="24"/>
          <w:shd w:val="clear" w:color="auto" w:fill="FFFFFF"/>
        </w:rPr>
        <w:t>ὸ</w:t>
      </w:r>
      <w:r w:rsidRPr="00FF1A5F">
        <w:rPr>
          <w:rFonts w:ascii="Times New Roman" w:hAnsi="Times New Roman"/>
          <w:color w:val="58582C"/>
          <w:sz w:val="24"/>
          <w:szCs w:val="24"/>
          <w:shd w:val="clear" w:color="auto" w:fill="FFFFFF"/>
        </w:rPr>
        <w:t>ς πρ</w:t>
      </w:r>
      <w:r w:rsidRPr="00FF1A5F">
        <w:rPr>
          <w:rFonts w:ascii="Times New Roman" w:hAnsi="Palatino Linotype"/>
          <w:color w:val="58582C"/>
          <w:sz w:val="24"/>
          <w:szCs w:val="24"/>
          <w:shd w:val="clear" w:color="auto" w:fill="FFFFFF"/>
        </w:rPr>
        <w:t>ὸ</w:t>
      </w:r>
      <w:r w:rsidRPr="00FF1A5F">
        <w:rPr>
          <w:rFonts w:ascii="Times New Roman" w:hAnsi="Times New Roman"/>
          <w:color w:val="58582C"/>
          <w:sz w:val="24"/>
          <w:szCs w:val="24"/>
          <w:shd w:val="clear" w:color="auto" w:fill="FFFFFF"/>
        </w:rPr>
        <w:t xml:space="preserve"> </w:t>
      </w:r>
      <w:r w:rsidRPr="00FF1A5F">
        <w:rPr>
          <w:rFonts w:ascii="Times New Roman" w:hAnsi="Palatino Linotype"/>
          <w:color w:val="58582C"/>
          <w:sz w:val="24"/>
          <w:szCs w:val="24"/>
          <w:shd w:val="clear" w:color="auto" w:fill="FFFFFF"/>
        </w:rPr>
        <w:t>ἑ</w:t>
      </w:r>
      <w:r w:rsidRPr="00FF1A5F">
        <w:rPr>
          <w:rFonts w:ascii="Times New Roman" w:hAnsi="Times New Roman"/>
          <w:color w:val="58582C"/>
          <w:sz w:val="24"/>
          <w:szCs w:val="24"/>
          <w:shd w:val="clear" w:color="auto" w:fill="FFFFFF"/>
        </w:rPr>
        <w:t>ωσφ</w:t>
      </w:r>
      <w:r w:rsidRPr="00FF1A5F">
        <w:rPr>
          <w:rFonts w:ascii="Times New Roman" w:hAnsi="Palatino Linotype"/>
          <w:color w:val="58582C"/>
          <w:sz w:val="24"/>
          <w:szCs w:val="24"/>
          <w:shd w:val="clear" w:color="auto" w:fill="FFFFFF"/>
        </w:rPr>
        <w:t>ό</w:t>
      </w:r>
      <w:r w:rsidRPr="00FF1A5F">
        <w:rPr>
          <w:rFonts w:ascii="Times New Roman" w:hAnsi="Times New Roman"/>
          <w:color w:val="58582C"/>
          <w:sz w:val="24"/>
          <w:szCs w:val="24"/>
          <w:shd w:val="clear" w:color="auto" w:fill="FFFFFF"/>
        </w:rPr>
        <w:t xml:space="preserve">ρου </w:t>
      </w:r>
      <w:r w:rsidRPr="00FF1A5F">
        <w:rPr>
          <w:rFonts w:ascii="Times New Roman" w:hAnsi="Palatino Linotype"/>
          <w:color w:val="58582C"/>
          <w:sz w:val="24"/>
          <w:szCs w:val="24"/>
          <w:shd w:val="clear" w:color="auto" w:fill="FFFFFF"/>
        </w:rPr>
        <w:t>ἐ</w:t>
      </w:r>
      <w:r w:rsidRPr="00FF1A5F">
        <w:rPr>
          <w:rFonts w:ascii="Times New Roman" w:hAnsi="Times New Roman"/>
          <w:color w:val="58582C"/>
          <w:sz w:val="24"/>
          <w:szCs w:val="24"/>
          <w:shd w:val="clear" w:color="auto" w:fill="FFFFFF"/>
        </w:rPr>
        <w:t>γ</w:t>
      </w:r>
      <w:r w:rsidRPr="00FF1A5F">
        <w:rPr>
          <w:rFonts w:ascii="Times New Roman" w:hAnsi="Palatino Linotype"/>
          <w:color w:val="58582C"/>
          <w:sz w:val="24"/>
          <w:szCs w:val="24"/>
          <w:shd w:val="clear" w:color="auto" w:fill="FFFFFF"/>
        </w:rPr>
        <w:t>έ</w:t>
      </w:r>
      <w:r w:rsidRPr="00FF1A5F">
        <w:rPr>
          <w:rFonts w:ascii="Times New Roman" w:hAnsi="Times New Roman"/>
          <w:color w:val="58582C"/>
          <w:sz w:val="24"/>
          <w:szCs w:val="24"/>
          <w:shd w:val="clear" w:color="auto" w:fill="FFFFFF"/>
        </w:rPr>
        <w:t>ννησ</w:t>
      </w:r>
      <w:r w:rsidRPr="00FF1A5F">
        <w:rPr>
          <w:rFonts w:ascii="Times New Roman" w:hAnsi="Palatino Linotype"/>
          <w:color w:val="58582C"/>
          <w:sz w:val="24"/>
          <w:szCs w:val="24"/>
          <w:shd w:val="clear" w:color="auto" w:fill="FFFFFF"/>
        </w:rPr>
        <w:t>ά</w:t>
      </w:r>
      <w:r w:rsidRPr="00FF1A5F">
        <w:rPr>
          <w:rFonts w:ascii="Times New Roman" w:hAnsi="Times New Roman"/>
          <w:color w:val="58582C"/>
          <w:sz w:val="24"/>
          <w:szCs w:val="24"/>
          <w:shd w:val="clear" w:color="auto" w:fill="FFFFFF"/>
        </w:rPr>
        <w:t xml:space="preserve"> σε</w:t>
      </w:r>
      <w:r w:rsidRPr="00FF1A5F">
        <w:rPr>
          <w:rFonts w:ascii="Times New Roman" w:eastAsia="BookAntiqua" w:hAnsi="Times New Roman"/>
          <w:i/>
          <w:sz w:val="24"/>
          <w:szCs w:val="24"/>
        </w:rPr>
        <w:t>; ex utero ante luciferum genui Te”</w:t>
      </w:r>
      <w:r w:rsidRPr="00FF1A5F">
        <w:rPr>
          <w:rFonts w:ascii="Times New Roman" w:eastAsia="BookAntiqua" w:hAnsi="Times New Roman"/>
          <w:sz w:val="24"/>
          <w:szCs w:val="24"/>
        </w:rPr>
        <w:t xml:space="preserve"> (Ps.109 (110):3)</w:t>
      </w:r>
      <w:r>
        <w:rPr>
          <w:rFonts w:ascii="Times New Roman" w:eastAsia="BookAntiqua" w:hAnsi="Times New Roman"/>
          <w:sz w:val="24"/>
          <w:szCs w:val="24"/>
        </w:rPr>
        <w:t>.</w:t>
      </w:r>
    </w:p>
    <w:p w:rsidR="00E63FCB" w:rsidRDefault="00E63FCB" w:rsidP="000E12F0">
      <w:pPr>
        <w:spacing w:after="0" w:line="240" w:lineRule="auto"/>
        <w:ind w:left="-360" w:right="-630" w:firstLine="1080"/>
        <w:jc w:val="both"/>
        <w:rPr>
          <w:rFonts w:ascii="Times New Roman" w:hAnsi="Times New Roman"/>
          <w:color w:val="000000"/>
          <w:sz w:val="24"/>
          <w:szCs w:val="24"/>
          <w:shd w:val="clear" w:color="auto" w:fill="FFFFFF"/>
        </w:rPr>
      </w:pPr>
      <w:r w:rsidRPr="00FF1A5F">
        <w:rPr>
          <w:rFonts w:ascii="Times New Roman" w:hAnsi="Times New Roman"/>
          <w:i/>
          <w:color w:val="000000"/>
          <w:sz w:val="24"/>
          <w:szCs w:val="24"/>
          <w:shd w:val="clear" w:color="auto" w:fill="FFFFFF"/>
        </w:rPr>
        <w:t xml:space="preserve">“Jerusalem, Jerusalem, …  </w:t>
      </w:r>
      <w:r w:rsidRPr="00FF1A5F">
        <w:rPr>
          <w:rStyle w:val="apple-converted-space"/>
          <w:rFonts w:ascii="Times New Roman" w:hAnsi="Times New Roman"/>
          <w:i/>
          <w:color w:val="000000"/>
          <w:sz w:val="24"/>
          <w:szCs w:val="24"/>
          <w:shd w:val="clear" w:color="auto" w:fill="FFFFFF"/>
        </w:rPr>
        <w:t> </w:t>
      </w:r>
      <w:r w:rsidRPr="00FF1A5F">
        <w:rPr>
          <w:rFonts w:ascii="Times New Roman" w:hAnsi="Times New Roman"/>
          <w:i/>
          <w:color w:val="000000"/>
          <w:sz w:val="24"/>
          <w:szCs w:val="24"/>
          <w:shd w:val="clear" w:color="auto" w:fill="FFFFFF"/>
        </w:rPr>
        <w:t>how often I have longed to gather your children together, as a hen gathers her chicks under her wings, and you were not willing</w:t>
      </w:r>
      <w:r w:rsidRPr="00FF1A5F">
        <w:rPr>
          <w:rFonts w:ascii="Times New Roman" w:hAnsi="Times New Roman"/>
          <w:color w:val="000000"/>
          <w:sz w:val="24"/>
          <w:szCs w:val="24"/>
          <w:shd w:val="clear" w:color="auto" w:fill="FFFFFF"/>
        </w:rPr>
        <w:t>”(Matt.23,37; Luke 13,34)</w:t>
      </w:r>
      <w:r>
        <w:rPr>
          <w:rFonts w:ascii="Times New Roman" w:hAnsi="Times New Roman"/>
          <w:color w:val="000000"/>
          <w:sz w:val="24"/>
          <w:szCs w:val="24"/>
          <w:shd w:val="clear" w:color="auto" w:fill="FFFFFF"/>
        </w:rPr>
        <w:t>.</w:t>
      </w:r>
    </w:p>
    <w:p w:rsidR="00E63FCB" w:rsidRPr="00FF1A5F" w:rsidRDefault="00E63FCB" w:rsidP="000E12F0">
      <w:pPr>
        <w:spacing w:after="0" w:line="240" w:lineRule="auto"/>
        <w:ind w:left="-360" w:right="-630" w:firstLine="1080"/>
        <w:jc w:val="both"/>
        <w:rPr>
          <w:rFonts w:ascii="Times New Roman" w:hAnsi="Times New Roman"/>
          <w:sz w:val="24"/>
          <w:szCs w:val="24"/>
        </w:rPr>
      </w:pPr>
      <w:r w:rsidRPr="00FF1A5F">
        <w:rPr>
          <w:rFonts w:ascii="Times New Roman" w:eastAsia="BookAntiqua" w:hAnsi="Times New Roman"/>
          <w:sz w:val="24"/>
          <w:szCs w:val="24"/>
        </w:rPr>
        <w:t>“</w:t>
      </w:r>
      <w:r w:rsidRPr="00FF1A5F">
        <w:rPr>
          <w:rFonts w:ascii="Times New Roman" w:eastAsia="BookAntiqua" w:hAnsi="Times New Roman"/>
          <w:i/>
          <w:sz w:val="24"/>
          <w:szCs w:val="24"/>
        </w:rPr>
        <w:t>My little children, with whom I am again in travail until</w:t>
      </w:r>
      <w:r w:rsidRPr="00FF1A5F">
        <w:rPr>
          <w:rFonts w:ascii="Times New Roman" w:hAnsi="Times New Roman"/>
          <w:i/>
          <w:sz w:val="24"/>
          <w:szCs w:val="24"/>
        </w:rPr>
        <w:t xml:space="preserve"> Christ be formed in you</w:t>
      </w:r>
      <w:r w:rsidRPr="00FF1A5F">
        <w:rPr>
          <w:rFonts w:ascii="Times New Roman" w:hAnsi="Times New Roman"/>
          <w:sz w:val="24"/>
          <w:szCs w:val="24"/>
        </w:rPr>
        <w:t xml:space="preserve"> – τεκν</w:t>
      </w:r>
      <w:r w:rsidRPr="00FF1A5F">
        <w:rPr>
          <w:rFonts w:ascii="Times New Roman" w:hAnsi="Tahoma"/>
          <w:sz w:val="24"/>
          <w:szCs w:val="24"/>
        </w:rPr>
        <w:t>ί</w:t>
      </w:r>
      <w:r w:rsidRPr="00FF1A5F">
        <w:rPr>
          <w:rFonts w:ascii="Times New Roman" w:hAnsi="Times New Roman"/>
          <w:sz w:val="24"/>
          <w:szCs w:val="24"/>
        </w:rPr>
        <w:t>α µου, ο</w:t>
      </w:r>
      <w:r w:rsidRPr="00FF1A5F">
        <w:rPr>
          <w:rFonts w:ascii="Times New Roman" w:hAnsi="Tahoma"/>
          <w:sz w:val="24"/>
          <w:szCs w:val="24"/>
        </w:rPr>
        <w:t>ὓ</w:t>
      </w:r>
      <w:r w:rsidRPr="00FF1A5F">
        <w:rPr>
          <w:rFonts w:ascii="Times New Roman" w:hAnsi="Times New Roman"/>
          <w:sz w:val="24"/>
          <w:szCs w:val="24"/>
        </w:rPr>
        <w:t>ς π</w:t>
      </w:r>
      <w:r w:rsidRPr="00FF1A5F">
        <w:rPr>
          <w:rFonts w:ascii="Times New Roman" w:hAnsi="Tahoma"/>
          <w:sz w:val="24"/>
          <w:szCs w:val="24"/>
        </w:rPr>
        <w:t>ά</w:t>
      </w:r>
      <w:r w:rsidRPr="00FF1A5F">
        <w:rPr>
          <w:rFonts w:ascii="Times New Roman" w:hAnsi="Times New Roman"/>
          <w:sz w:val="24"/>
          <w:szCs w:val="24"/>
        </w:rPr>
        <w:t xml:space="preserve">λιν </w:t>
      </w:r>
      <w:r w:rsidRPr="00FF1A5F">
        <w:rPr>
          <w:rFonts w:ascii="Times New Roman" w:hAnsi="Tahoma"/>
          <w:sz w:val="24"/>
          <w:szCs w:val="24"/>
        </w:rPr>
        <w:t>ὠ</w:t>
      </w:r>
      <w:r w:rsidRPr="00FF1A5F">
        <w:rPr>
          <w:rFonts w:ascii="Times New Roman" w:hAnsi="Times New Roman"/>
          <w:sz w:val="24"/>
          <w:szCs w:val="24"/>
        </w:rPr>
        <w:t>δ</w:t>
      </w:r>
      <w:r w:rsidRPr="00FF1A5F">
        <w:rPr>
          <w:rFonts w:ascii="Times New Roman" w:hAnsi="Tahoma"/>
          <w:sz w:val="24"/>
          <w:szCs w:val="24"/>
        </w:rPr>
        <w:t>ί</w:t>
      </w:r>
      <w:r w:rsidRPr="00FF1A5F">
        <w:rPr>
          <w:rFonts w:ascii="Times New Roman" w:hAnsi="Times New Roman"/>
          <w:sz w:val="24"/>
          <w:szCs w:val="24"/>
        </w:rPr>
        <w:t>νω µ</w:t>
      </w:r>
      <w:r w:rsidRPr="00FF1A5F">
        <w:rPr>
          <w:rFonts w:ascii="Times New Roman" w:hAnsi="Tahoma"/>
          <w:sz w:val="24"/>
          <w:szCs w:val="24"/>
        </w:rPr>
        <w:t>έ</w:t>
      </w:r>
      <w:r w:rsidRPr="00FF1A5F">
        <w:rPr>
          <w:rFonts w:ascii="Times New Roman" w:hAnsi="Times New Roman"/>
          <w:sz w:val="24"/>
          <w:szCs w:val="24"/>
        </w:rPr>
        <w:t>χρις ο</w:t>
      </w:r>
      <w:r w:rsidRPr="00FF1A5F">
        <w:rPr>
          <w:rFonts w:ascii="Times New Roman" w:hAnsi="Tahoma"/>
          <w:sz w:val="24"/>
          <w:szCs w:val="24"/>
        </w:rPr>
        <w:t>ὗ</w:t>
      </w:r>
      <w:r w:rsidRPr="00FF1A5F">
        <w:rPr>
          <w:rFonts w:ascii="Times New Roman" w:hAnsi="Times New Roman"/>
          <w:sz w:val="24"/>
          <w:szCs w:val="24"/>
        </w:rPr>
        <w:t xml:space="preserve"> µορφωθ</w:t>
      </w:r>
      <w:r w:rsidRPr="00FF1A5F">
        <w:rPr>
          <w:rFonts w:ascii="Times New Roman" w:hAnsi="Tahoma"/>
          <w:sz w:val="24"/>
          <w:szCs w:val="24"/>
        </w:rPr>
        <w:t>ῇ</w:t>
      </w:r>
      <w:r w:rsidRPr="00FF1A5F">
        <w:rPr>
          <w:rFonts w:ascii="Times New Roman" w:hAnsi="Times New Roman"/>
          <w:sz w:val="24"/>
          <w:szCs w:val="24"/>
        </w:rPr>
        <w:t xml:space="preserve"> Χριστ</w:t>
      </w:r>
      <w:r w:rsidRPr="00FF1A5F">
        <w:rPr>
          <w:rFonts w:ascii="Times New Roman" w:hAnsi="Tahoma"/>
          <w:sz w:val="24"/>
          <w:szCs w:val="24"/>
        </w:rPr>
        <w:t>ὸ</w:t>
      </w:r>
      <w:r w:rsidRPr="00FF1A5F">
        <w:rPr>
          <w:rFonts w:ascii="Times New Roman" w:hAnsi="Times New Roman"/>
          <w:sz w:val="24"/>
          <w:szCs w:val="24"/>
        </w:rPr>
        <w:t xml:space="preserve">ς </w:t>
      </w:r>
      <w:r w:rsidRPr="00FF1A5F">
        <w:rPr>
          <w:rFonts w:ascii="Times New Roman" w:hAnsi="Tahoma"/>
          <w:sz w:val="24"/>
          <w:szCs w:val="24"/>
        </w:rPr>
        <w:t>ἐ</w:t>
      </w:r>
      <w:r w:rsidRPr="00FF1A5F">
        <w:rPr>
          <w:rFonts w:ascii="Times New Roman" w:hAnsi="Times New Roman"/>
          <w:sz w:val="24"/>
          <w:szCs w:val="24"/>
        </w:rPr>
        <w:t xml:space="preserve">ν </w:t>
      </w:r>
      <w:r w:rsidRPr="00FF1A5F">
        <w:rPr>
          <w:rFonts w:ascii="Times New Roman" w:hAnsi="Tahoma"/>
          <w:sz w:val="24"/>
          <w:szCs w:val="24"/>
        </w:rPr>
        <w:t>ὑ</w:t>
      </w:r>
      <w:r w:rsidRPr="00FF1A5F">
        <w:rPr>
          <w:rFonts w:ascii="Times New Roman" w:hAnsi="Times New Roman"/>
          <w:sz w:val="24"/>
          <w:szCs w:val="24"/>
        </w:rPr>
        <w:t>µ</w:t>
      </w:r>
      <w:r w:rsidRPr="00FF1A5F">
        <w:rPr>
          <w:rFonts w:ascii="Times New Roman" w:hAnsi="Tahoma"/>
          <w:sz w:val="24"/>
          <w:szCs w:val="24"/>
        </w:rPr>
        <w:t>ῖ</w:t>
      </w:r>
      <w:r w:rsidRPr="00FF1A5F">
        <w:rPr>
          <w:rFonts w:ascii="Times New Roman" w:hAnsi="Times New Roman"/>
          <w:sz w:val="24"/>
          <w:szCs w:val="24"/>
        </w:rPr>
        <w:t>ν</w:t>
      </w:r>
      <w:r>
        <w:rPr>
          <w:rFonts w:ascii="Times New Roman" w:hAnsi="Times New Roman"/>
          <w:sz w:val="24"/>
          <w:szCs w:val="24"/>
        </w:rPr>
        <w:t>; filioli mei, quos iterum parturio, donec formetur Christus in vobis</w:t>
      </w:r>
      <w:r>
        <w:rPr>
          <w:rFonts w:ascii="Times New Roman" w:hAnsi="Times New Roman"/>
          <w:sz w:val="24"/>
          <w:szCs w:val="24"/>
          <w:lang w:val="ro-RO"/>
        </w:rPr>
        <w:t>”</w:t>
      </w:r>
      <w:r>
        <w:rPr>
          <w:rFonts w:ascii="Times New Roman" w:hAnsi="Times New Roman"/>
          <w:sz w:val="24"/>
          <w:szCs w:val="24"/>
        </w:rPr>
        <w:t xml:space="preserve"> </w:t>
      </w:r>
      <w:r w:rsidRPr="00FF1A5F">
        <w:rPr>
          <w:rFonts w:ascii="Times New Roman" w:hAnsi="Times New Roman"/>
          <w:sz w:val="24"/>
          <w:szCs w:val="24"/>
        </w:rPr>
        <w:t>(Gal. 4</w:t>
      </w:r>
      <w:r w:rsidR="0026660C">
        <w:rPr>
          <w:rFonts w:ascii="Times New Roman" w:hAnsi="Times New Roman"/>
          <w:sz w:val="24"/>
          <w:szCs w:val="24"/>
        </w:rPr>
        <w:t>:</w:t>
      </w:r>
      <w:r w:rsidRPr="00FF1A5F">
        <w:rPr>
          <w:rFonts w:ascii="Times New Roman" w:hAnsi="Times New Roman"/>
          <w:sz w:val="24"/>
          <w:szCs w:val="24"/>
        </w:rPr>
        <w:t>19).</w:t>
      </w:r>
    </w:p>
    <w:p w:rsidR="00E63FCB" w:rsidRPr="00FF1A5F" w:rsidRDefault="00E63FCB" w:rsidP="000E12F0">
      <w:pPr>
        <w:pStyle w:val="Heading3"/>
        <w:shd w:val="clear" w:color="auto" w:fill="FFFFFF"/>
        <w:spacing w:before="0" w:after="0" w:line="200" w:lineRule="atLeast"/>
        <w:ind w:left="-360" w:right="-630"/>
        <w:rPr>
          <w:rStyle w:val="apple-converted-space"/>
          <w:rFonts w:ascii="Times New Roman" w:hAnsi="Times New Roman"/>
          <w:b w:val="0"/>
          <w:sz w:val="24"/>
          <w:szCs w:val="24"/>
        </w:rPr>
      </w:pPr>
      <w:r w:rsidRPr="00FF1A5F">
        <w:rPr>
          <w:rFonts w:ascii="Times New Roman" w:hAnsi="Times New Roman"/>
          <w:b w:val="0"/>
          <w:sz w:val="24"/>
          <w:szCs w:val="24"/>
        </w:rPr>
        <w:t xml:space="preserve">           </w:t>
      </w:r>
      <w:r>
        <w:rPr>
          <w:rFonts w:ascii="Times New Roman" w:hAnsi="Times New Roman"/>
          <w:b w:val="0"/>
          <w:sz w:val="24"/>
          <w:szCs w:val="24"/>
        </w:rPr>
        <w:t xml:space="preserve">    </w:t>
      </w:r>
      <w:r w:rsidRPr="00FF1A5F">
        <w:rPr>
          <w:rFonts w:ascii="Times New Roman" w:hAnsi="Times New Roman"/>
          <w:b w:val="0"/>
          <w:sz w:val="24"/>
          <w:szCs w:val="24"/>
        </w:rPr>
        <w:t>The disappearance</w:t>
      </w:r>
      <w:r w:rsidRPr="00FF1A5F">
        <w:rPr>
          <w:rStyle w:val="apple-converted-space"/>
          <w:rFonts w:ascii="Times New Roman" w:hAnsi="Times New Roman"/>
          <w:b w:val="0"/>
          <w:sz w:val="24"/>
          <w:szCs w:val="24"/>
        </w:rPr>
        <w:t> of any di</w:t>
      </w:r>
      <w:r>
        <w:rPr>
          <w:rStyle w:val="apple-converted-space"/>
          <w:rFonts w:ascii="Times New Roman" w:hAnsi="Times New Roman"/>
          <w:b w:val="0"/>
          <w:sz w:val="24"/>
          <w:szCs w:val="24"/>
        </w:rPr>
        <w:t>scrimination is obvious in Gal.</w:t>
      </w:r>
      <w:r w:rsidRPr="00FF1A5F">
        <w:rPr>
          <w:rStyle w:val="apple-converted-space"/>
          <w:rFonts w:ascii="Times New Roman" w:hAnsi="Times New Roman"/>
          <w:b w:val="0"/>
          <w:sz w:val="24"/>
          <w:szCs w:val="24"/>
        </w:rPr>
        <w:t>3:28:</w:t>
      </w:r>
    </w:p>
    <w:p w:rsidR="00E63FCB" w:rsidRDefault="00E63FCB" w:rsidP="000E12F0">
      <w:pPr>
        <w:spacing w:after="0" w:line="240" w:lineRule="auto"/>
        <w:ind w:left="-360" w:right="-634" w:firstLine="1080"/>
        <w:rPr>
          <w:rStyle w:val="apple-converted-space"/>
          <w:rFonts w:ascii="Times New Roman" w:hAnsi="Times New Roman"/>
          <w:i/>
          <w:sz w:val="24"/>
          <w:szCs w:val="24"/>
        </w:rPr>
      </w:pPr>
      <w:r w:rsidRPr="00FF1A5F">
        <w:rPr>
          <w:rStyle w:val="apple-converted-space"/>
          <w:rFonts w:ascii="Times New Roman" w:hAnsi="Times New Roman"/>
          <w:i/>
          <w:sz w:val="24"/>
          <w:szCs w:val="24"/>
        </w:rPr>
        <w:t xml:space="preserve">“There is neither Jew nor Greek, there is neither slave nor free, there is neither male </w:t>
      </w:r>
      <w:r w:rsidRPr="00FF1A5F">
        <w:rPr>
          <w:rStyle w:val="apple-converted-space"/>
          <w:rFonts w:ascii="Times New Roman" w:hAnsi="Times New Roman"/>
          <w:sz w:val="24"/>
          <w:szCs w:val="24"/>
        </w:rPr>
        <w:t>(</w:t>
      </w:r>
      <w:r w:rsidRPr="00FF1A5F">
        <w:rPr>
          <w:rFonts w:ascii="Times New Roman" w:hAnsi="Tahoma"/>
          <w:sz w:val="24"/>
          <w:szCs w:val="24"/>
        </w:rPr>
        <w:t>ἄ</w:t>
      </w:r>
      <w:r w:rsidRPr="00FF1A5F">
        <w:rPr>
          <w:rFonts w:ascii="Times New Roman" w:hAnsi="Times New Roman"/>
          <w:sz w:val="24"/>
          <w:szCs w:val="24"/>
        </w:rPr>
        <w:t>ρσεν</w:t>
      </w:r>
      <w:r w:rsidRPr="00FF1A5F">
        <w:rPr>
          <w:rStyle w:val="apple-converted-space"/>
          <w:rFonts w:ascii="Times New Roman" w:hAnsi="Times New Roman"/>
          <w:sz w:val="24"/>
          <w:szCs w:val="24"/>
        </w:rPr>
        <w:t>, masculus</w:t>
      </w:r>
      <w:r w:rsidRPr="00FF1A5F">
        <w:rPr>
          <w:rStyle w:val="apple-converted-space"/>
          <w:rFonts w:ascii="Times New Roman" w:hAnsi="Times New Roman"/>
          <w:i/>
          <w:sz w:val="24"/>
          <w:szCs w:val="24"/>
        </w:rPr>
        <w:t xml:space="preserve">) or female </w:t>
      </w:r>
      <w:r w:rsidRPr="00FF1A5F">
        <w:rPr>
          <w:rStyle w:val="apple-converted-space"/>
          <w:rFonts w:ascii="Times New Roman" w:hAnsi="Times New Roman"/>
          <w:sz w:val="24"/>
          <w:szCs w:val="24"/>
        </w:rPr>
        <w:t>(</w:t>
      </w:r>
      <w:r w:rsidRPr="00FF1A5F">
        <w:rPr>
          <w:rFonts w:ascii="Times New Roman" w:hAnsi="Times New Roman"/>
          <w:sz w:val="24"/>
          <w:szCs w:val="24"/>
        </w:rPr>
        <w:t>θ</w:t>
      </w:r>
      <w:r w:rsidRPr="00FF1A5F">
        <w:rPr>
          <w:rFonts w:ascii="Times New Roman" w:hAnsi="Tahoma"/>
          <w:sz w:val="24"/>
          <w:szCs w:val="24"/>
        </w:rPr>
        <w:t>ῆ</w:t>
      </w:r>
      <w:r w:rsidRPr="00FF1A5F">
        <w:rPr>
          <w:rFonts w:ascii="Times New Roman" w:hAnsi="Times New Roman"/>
          <w:sz w:val="24"/>
          <w:szCs w:val="24"/>
        </w:rPr>
        <w:t>λυ</w:t>
      </w:r>
      <w:r w:rsidRPr="00FF1A5F">
        <w:rPr>
          <w:rStyle w:val="apple-converted-space"/>
          <w:rFonts w:ascii="Times New Roman" w:hAnsi="Times New Roman"/>
          <w:sz w:val="24"/>
          <w:szCs w:val="24"/>
        </w:rPr>
        <w:t>, femina)</w:t>
      </w:r>
      <w:r w:rsidRPr="00FF1A5F">
        <w:rPr>
          <w:rStyle w:val="apple-converted-space"/>
          <w:rFonts w:ascii="Times New Roman" w:hAnsi="Times New Roman"/>
          <w:i/>
          <w:sz w:val="24"/>
          <w:szCs w:val="24"/>
        </w:rPr>
        <w:t>; for you are all one in (</w:t>
      </w:r>
      <w:r w:rsidRPr="00FF1A5F">
        <w:rPr>
          <w:rFonts w:ascii="Times New Roman" w:hAnsi="Times New Roman"/>
          <w:sz w:val="24"/>
          <w:szCs w:val="24"/>
        </w:rPr>
        <w:t>π</w:t>
      </w:r>
      <w:r w:rsidRPr="00FF1A5F">
        <w:rPr>
          <w:rFonts w:ascii="Times New Roman" w:hAnsi="Tahoma"/>
          <w:sz w:val="24"/>
          <w:szCs w:val="24"/>
        </w:rPr>
        <w:t>ά</w:t>
      </w:r>
      <w:r w:rsidRPr="00FF1A5F">
        <w:rPr>
          <w:rFonts w:ascii="Times New Roman" w:hAnsi="Times New Roman"/>
          <w:sz w:val="24"/>
          <w:szCs w:val="24"/>
        </w:rPr>
        <w:t>ντες γ</w:t>
      </w:r>
      <w:r w:rsidRPr="00FF1A5F">
        <w:rPr>
          <w:rFonts w:ascii="Times New Roman" w:hAnsi="Tahoma"/>
          <w:sz w:val="24"/>
          <w:szCs w:val="24"/>
        </w:rPr>
        <w:t>ὰ</w:t>
      </w:r>
      <w:r w:rsidRPr="00FF1A5F">
        <w:rPr>
          <w:rFonts w:ascii="Times New Roman" w:hAnsi="Times New Roman"/>
          <w:sz w:val="24"/>
          <w:szCs w:val="24"/>
        </w:rPr>
        <w:t xml:space="preserve">ρ </w:t>
      </w:r>
      <w:r w:rsidRPr="00FF1A5F">
        <w:rPr>
          <w:rFonts w:ascii="Times New Roman" w:hAnsi="Tahoma"/>
          <w:sz w:val="24"/>
          <w:szCs w:val="24"/>
        </w:rPr>
        <w:t>ὑ</w:t>
      </w:r>
      <w:r w:rsidRPr="00FF1A5F">
        <w:rPr>
          <w:rFonts w:ascii="Times New Roman" w:hAnsi="Times New Roman"/>
          <w:sz w:val="24"/>
          <w:szCs w:val="24"/>
        </w:rPr>
        <w:t>µε</w:t>
      </w:r>
      <w:r w:rsidRPr="00FF1A5F">
        <w:rPr>
          <w:rFonts w:ascii="Times New Roman" w:hAnsi="Tahoma"/>
          <w:sz w:val="24"/>
          <w:szCs w:val="24"/>
        </w:rPr>
        <w:t>ῖ</w:t>
      </w:r>
      <w:r w:rsidRPr="00FF1A5F">
        <w:rPr>
          <w:rFonts w:ascii="Times New Roman" w:hAnsi="Times New Roman"/>
          <w:sz w:val="24"/>
          <w:szCs w:val="24"/>
        </w:rPr>
        <w:t>ς ε</w:t>
      </w:r>
      <w:r w:rsidRPr="00FF1A5F">
        <w:rPr>
          <w:rFonts w:ascii="Times New Roman" w:hAnsi="Tahoma"/>
          <w:sz w:val="24"/>
          <w:szCs w:val="24"/>
        </w:rPr>
        <w:t>ἷ</w:t>
      </w:r>
      <w:r w:rsidRPr="00FF1A5F">
        <w:rPr>
          <w:rFonts w:ascii="Times New Roman" w:hAnsi="Times New Roman"/>
          <w:sz w:val="24"/>
          <w:szCs w:val="24"/>
        </w:rPr>
        <w:t xml:space="preserve">ς </w:t>
      </w:r>
      <w:r w:rsidRPr="00FF1A5F">
        <w:rPr>
          <w:rFonts w:ascii="Times New Roman" w:hAnsi="Tahoma"/>
          <w:sz w:val="24"/>
          <w:szCs w:val="24"/>
        </w:rPr>
        <w:t>ἐ</w:t>
      </w:r>
      <w:r w:rsidRPr="00FF1A5F">
        <w:rPr>
          <w:rFonts w:ascii="Times New Roman" w:hAnsi="Times New Roman"/>
          <w:sz w:val="24"/>
          <w:szCs w:val="24"/>
        </w:rPr>
        <w:t xml:space="preserve">στε </w:t>
      </w:r>
      <w:r w:rsidRPr="00FF1A5F">
        <w:rPr>
          <w:rFonts w:ascii="Times New Roman" w:hAnsi="Tahoma"/>
          <w:sz w:val="24"/>
          <w:szCs w:val="24"/>
        </w:rPr>
        <w:t>ἐ</w:t>
      </w:r>
      <w:r w:rsidRPr="00FF1A5F">
        <w:rPr>
          <w:rFonts w:ascii="Times New Roman" w:hAnsi="Times New Roman"/>
          <w:sz w:val="24"/>
          <w:szCs w:val="24"/>
        </w:rPr>
        <w:t>ν)</w:t>
      </w:r>
      <w:r w:rsidRPr="00FF1A5F">
        <w:rPr>
          <w:rStyle w:val="apple-converted-space"/>
          <w:rFonts w:ascii="Times New Roman" w:hAnsi="Times New Roman"/>
          <w:i/>
          <w:sz w:val="24"/>
          <w:szCs w:val="24"/>
        </w:rPr>
        <w:t xml:space="preserve"> Christ Jesus”.</w:t>
      </w:r>
    </w:p>
    <w:p w:rsidR="00E63FCB" w:rsidRDefault="00E63FCB" w:rsidP="000E12F0">
      <w:pPr>
        <w:spacing w:after="0" w:line="240" w:lineRule="auto"/>
        <w:ind w:left="-360" w:right="-634" w:firstLine="1080"/>
        <w:rPr>
          <w:rFonts w:ascii="Times New Roman" w:eastAsia="BookAntiqua" w:hAnsi="Times New Roman"/>
          <w:sz w:val="24"/>
          <w:szCs w:val="24"/>
        </w:rPr>
      </w:pPr>
    </w:p>
    <w:p w:rsidR="00E63FCB" w:rsidRDefault="00E63FCB" w:rsidP="000E12F0">
      <w:pPr>
        <w:spacing w:after="0" w:line="240" w:lineRule="auto"/>
        <w:ind w:left="-360" w:right="-634" w:firstLine="1080"/>
        <w:jc w:val="both"/>
        <w:rPr>
          <w:rFonts w:ascii="Times New Roman" w:eastAsia="BookAntiqua" w:hAnsi="Times New Roman"/>
          <w:sz w:val="24"/>
          <w:szCs w:val="24"/>
        </w:rPr>
      </w:pPr>
      <w:r w:rsidRPr="00FF1A5F">
        <w:rPr>
          <w:rFonts w:ascii="Times New Roman" w:eastAsia="BookAntiqua" w:hAnsi="Times New Roman"/>
          <w:sz w:val="24"/>
          <w:szCs w:val="24"/>
        </w:rPr>
        <w:t>As early as the second century, Clement of Alexandria spoke of both Christ and God the Father in motherly metaphors. The picture that Clement paints is that of a Christian who feeds on the nourishing breasts of Christ, the mother. The source of the milk, however, is God the Father, who in this way functions for Clement as an ultimate mother</w:t>
      </w:r>
      <w:r w:rsidRPr="00FF1A5F">
        <w:rPr>
          <w:rStyle w:val="FootnoteReference"/>
          <w:rFonts w:ascii="Times New Roman" w:eastAsia="BookAntiqua" w:hAnsi="Times New Roman"/>
          <w:sz w:val="24"/>
          <w:szCs w:val="24"/>
        </w:rPr>
        <w:footnoteReference w:id="12"/>
      </w:r>
      <w:r w:rsidRPr="00FF1A5F">
        <w:rPr>
          <w:rFonts w:ascii="Times New Roman" w:eastAsia="BookAntiqua" w:hAnsi="Times New Roman"/>
          <w:sz w:val="24"/>
          <w:szCs w:val="24"/>
        </w:rPr>
        <w:t xml:space="preserve">.The example of Clement’s feminine symbols for God is not isolated. Works of </w:t>
      </w:r>
      <w:r>
        <w:rPr>
          <w:rFonts w:ascii="Times New Roman" w:eastAsia="BookAntiqua" w:hAnsi="Times New Roman"/>
          <w:sz w:val="24"/>
          <w:szCs w:val="24"/>
        </w:rPr>
        <w:t>important theologians</w:t>
      </w:r>
      <w:r w:rsidRPr="00FF1A5F">
        <w:rPr>
          <w:rFonts w:ascii="Times New Roman" w:eastAsia="BookAntiqua" w:hAnsi="Times New Roman"/>
          <w:sz w:val="24"/>
          <w:szCs w:val="24"/>
        </w:rPr>
        <w:t xml:space="preserve"> from Clement, Origen, </w:t>
      </w:r>
      <w:r w:rsidR="0026660C">
        <w:rPr>
          <w:rFonts w:ascii="Times New Roman" w:eastAsia="BookAntiqua" w:hAnsi="Times New Roman"/>
          <w:sz w:val="24"/>
          <w:szCs w:val="24"/>
        </w:rPr>
        <w:t xml:space="preserve">Saint </w:t>
      </w:r>
      <w:r w:rsidRPr="00FF1A5F">
        <w:rPr>
          <w:rFonts w:ascii="Times New Roman" w:eastAsia="BookAntiqua" w:hAnsi="Times New Roman"/>
          <w:sz w:val="24"/>
          <w:szCs w:val="24"/>
        </w:rPr>
        <w:t xml:space="preserve">Irenaeus to </w:t>
      </w:r>
      <w:r w:rsidR="0026660C">
        <w:rPr>
          <w:rFonts w:ascii="Times New Roman" w:eastAsia="BookAntiqua" w:hAnsi="Times New Roman"/>
          <w:sz w:val="24"/>
          <w:szCs w:val="24"/>
        </w:rPr>
        <w:t xml:space="preserve">Saint </w:t>
      </w:r>
      <w:r>
        <w:rPr>
          <w:rFonts w:ascii="Times New Roman" w:eastAsia="BookAntiqua" w:hAnsi="Times New Roman"/>
          <w:sz w:val="24"/>
          <w:szCs w:val="24"/>
        </w:rPr>
        <w:t xml:space="preserve">John </w:t>
      </w:r>
      <w:r w:rsidRPr="00FF1A5F">
        <w:rPr>
          <w:rFonts w:ascii="Times New Roman" w:eastAsia="BookAntiqua" w:hAnsi="Times New Roman"/>
          <w:sz w:val="24"/>
          <w:szCs w:val="24"/>
        </w:rPr>
        <w:t xml:space="preserve">Chrysostom, </w:t>
      </w:r>
      <w:r w:rsidR="0026660C">
        <w:rPr>
          <w:rFonts w:ascii="Times New Roman" w:eastAsia="BookAntiqua" w:hAnsi="Times New Roman"/>
          <w:sz w:val="24"/>
          <w:szCs w:val="24"/>
        </w:rPr>
        <w:t xml:space="preserve">Saint </w:t>
      </w:r>
      <w:r w:rsidRPr="00FF1A5F">
        <w:rPr>
          <w:rFonts w:ascii="Times New Roman" w:eastAsia="BookAntiqua" w:hAnsi="Times New Roman"/>
          <w:sz w:val="24"/>
          <w:szCs w:val="24"/>
        </w:rPr>
        <w:lastRenderedPageBreak/>
        <w:t>Ambrose and Augustine refer to Christ as mother</w:t>
      </w:r>
      <w:r w:rsidRPr="00FF1A5F">
        <w:rPr>
          <w:rStyle w:val="FootnoteReference"/>
          <w:rFonts w:ascii="Times New Roman" w:eastAsia="BookAntiqua" w:hAnsi="Times New Roman"/>
          <w:sz w:val="24"/>
          <w:szCs w:val="24"/>
        </w:rPr>
        <w:footnoteReference w:id="13"/>
      </w:r>
      <w:r w:rsidRPr="00FF1A5F">
        <w:rPr>
          <w:rFonts w:ascii="Times New Roman" w:eastAsia="BookAntiqua" w:hAnsi="Times New Roman"/>
          <w:sz w:val="24"/>
          <w:szCs w:val="24"/>
        </w:rPr>
        <w:t>. Furthermore, Syriac tradition (prior to the fourth century) abounded in images of the Holy Spirit as the mother. One of the most popular metaphors evokes Spirit as the womb that delivers true sons and daughters of God</w:t>
      </w:r>
      <w:r w:rsidRPr="00FF1A5F">
        <w:rPr>
          <w:rStyle w:val="FootnoteReference"/>
          <w:rFonts w:ascii="Times New Roman" w:eastAsia="BookAntiqua" w:hAnsi="Times New Roman"/>
          <w:sz w:val="24"/>
          <w:szCs w:val="24"/>
        </w:rPr>
        <w:footnoteReference w:id="14"/>
      </w:r>
      <w:r w:rsidRPr="00FF1A5F">
        <w:rPr>
          <w:rFonts w:ascii="Times New Roman" w:eastAsia="BookAntiqua" w:hAnsi="Times New Roman"/>
          <w:sz w:val="24"/>
          <w:szCs w:val="24"/>
        </w:rPr>
        <w:t>. Occasionally, God the Father as well as the Son are presented as nursing mothers</w:t>
      </w:r>
      <w:r w:rsidRPr="00FF1A5F">
        <w:rPr>
          <w:rStyle w:val="FootnoteReference"/>
          <w:rFonts w:ascii="Times New Roman" w:eastAsia="BookAntiqua" w:hAnsi="Times New Roman"/>
          <w:sz w:val="24"/>
          <w:szCs w:val="24"/>
        </w:rPr>
        <w:footnoteReference w:id="15"/>
      </w:r>
      <w:r w:rsidRPr="00FF1A5F">
        <w:rPr>
          <w:rFonts w:ascii="Times New Roman" w:eastAsia="BookAntiqua" w:hAnsi="Times New Roman"/>
          <w:sz w:val="24"/>
          <w:szCs w:val="24"/>
        </w:rPr>
        <w:t>.</w:t>
      </w:r>
    </w:p>
    <w:p w:rsidR="00E63FCB" w:rsidRPr="00FF1A5F" w:rsidRDefault="00E63FCB" w:rsidP="000E12F0">
      <w:pPr>
        <w:spacing w:after="0" w:line="240" w:lineRule="auto"/>
        <w:ind w:left="-360" w:right="-634" w:firstLine="1080"/>
        <w:rPr>
          <w:rFonts w:ascii="Times New Roman" w:hAnsi="Times New Roman"/>
          <w:sz w:val="24"/>
          <w:szCs w:val="24"/>
        </w:rPr>
      </w:pPr>
      <w:r w:rsidRPr="00FF1A5F">
        <w:rPr>
          <w:rFonts w:ascii="Times New Roman" w:hAnsi="Times New Roman"/>
          <w:sz w:val="24"/>
          <w:szCs w:val="24"/>
        </w:rPr>
        <w:t xml:space="preserve">Saint </w:t>
      </w:r>
      <w:r w:rsidRPr="00FF1A5F">
        <w:rPr>
          <w:rFonts w:ascii="Times New Roman" w:hAnsi="Times New Roman"/>
          <w:color w:val="000000"/>
          <w:sz w:val="24"/>
          <w:szCs w:val="24"/>
        </w:rPr>
        <w:t>Dionysius the Areopagite</w:t>
      </w:r>
      <w:r w:rsidRPr="00FF1A5F">
        <w:rPr>
          <w:rFonts w:ascii="Times New Roman" w:hAnsi="Times New Roman"/>
          <w:sz w:val="24"/>
          <w:szCs w:val="24"/>
        </w:rPr>
        <w:t xml:space="preserve">, in </w:t>
      </w:r>
      <w:r w:rsidRPr="00FF1A5F">
        <w:rPr>
          <w:rFonts w:ascii="Times New Roman" w:hAnsi="Times New Roman"/>
          <w:i/>
          <w:sz w:val="24"/>
          <w:szCs w:val="24"/>
          <w:lang w:val="ro-RO"/>
        </w:rPr>
        <w:t>The Mystical Theology</w:t>
      </w:r>
      <w:r w:rsidRPr="00FF1A5F">
        <w:rPr>
          <w:rFonts w:ascii="Times New Roman" w:hAnsi="Times New Roman"/>
          <w:sz w:val="24"/>
          <w:szCs w:val="24"/>
          <w:lang w:val="ro-RO"/>
        </w:rPr>
        <w:t xml:space="preserve"> (</w:t>
      </w:r>
      <w:r w:rsidRPr="00FF1A5F">
        <w:rPr>
          <w:rFonts w:ascii="Times New Roman" w:hAnsi="Times New Roman"/>
          <w:sz w:val="24"/>
          <w:szCs w:val="24"/>
        </w:rPr>
        <w:t>&amp;5)</w:t>
      </w:r>
      <w:r w:rsidRPr="00FF1A5F">
        <w:rPr>
          <w:rFonts w:ascii="Times New Roman" w:hAnsi="Times New Roman"/>
          <w:sz w:val="24"/>
          <w:szCs w:val="24"/>
          <w:lang w:val="ro-RO"/>
        </w:rPr>
        <w:t xml:space="preserve"> writes:</w:t>
      </w:r>
    </w:p>
    <w:p w:rsidR="0020404D" w:rsidRDefault="00E63FCB" w:rsidP="000E12F0">
      <w:pPr>
        <w:spacing w:after="0" w:line="240" w:lineRule="auto"/>
        <w:ind w:left="-360" w:right="-630" w:firstLine="1080"/>
        <w:jc w:val="both"/>
        <w:rPr>
          <w:rFonts w:ascii="Times New Roman" w:hAnsi="Times New Roman"/>
          <w:color w:val="000000"/>
          <w:sz w:val="24"/>
          <w:szCs w:val="24"/>
        </w:rPr>
      </w:pPr>
      <w:r w:rsidRPr="00FF1A5F">
        <w:rPr>
          <w:rFonts w:ascii="Times New Roman" w:hAnsi="Times New Roman"/>
          <w:color w:val="000000"/>
          <w:sz w:val="24"/>
          <w:szCs w:val="24"/>
        </w:rPr>
        <w:t>“Again, ascending yet higher, we maintain that He is neither soul nor intellect (…),</w:t>
      </w:r>
      <w:r>
        <w:rPr>
          <w:rFonts w:ascii="Times New Roman" w:hAnsi="Times New Roman"/>
          <w:color w:val="000000"/>
          <w:sz w:val="24"/>
          <w:szCs w:val="24"/>
        </w:rPr>
        <w:t xml:space="preserve"> </w:t>
      </w:r>
      <w:r w:rsidRPr="00FF1A5F">
        <w:rPr>
          <w:rFonts w:ascii="Times New Roman" w:hAnsi="Times New Roman"/>
          <w:color w:val="000000"/>
          <w:sz w:val="24"/>
          <w:szCs w:val="24"/>
        </w:rPr>
        <w:t>nor is He spirit (</w:t>
      </w:r>
      <w:r w:rsidRPr="00FF1A5F">
        <w:rPr>
          <w:rFonts w:ascii="Times New Roman" w:hAnsi="Times New Roman"/>
          <w:i/>
          <w:color w:val="000000"/>
          <w:sz w:val="24"/>
          <w:szCs w:val="24"/>
        </w:rPr>
        <w:t>pne</w:t>
      </w:r>
      <w:r>
        <w:rPr>
          <w:rFonts w:ascii="Times New Roman" w:hAnsi="Times New Roman"/>
          <w:i/>
          <w:color w:val="000000"/>
          <w:sz w:val="24"/>
          <w:szCs w:val="24"/>
        </w:rPr>
        <w:t>u</w:t>
      </w:r>
      <w:r w:rsidRPr="00FF1A5F">
        <w:rPr>
          <w:rFonts w:ascii="Times New Roman" w:hAnsi="Times New Roman"/>
          <w:i/>
          <w:color w:val="000000"/>
          <w:sz w:val="24"/>
          <w:szCs w:val="24"/>
        </w:rPr>
        <w:t>ma</w:t>
      </w:r>
      <w:r w:rsidRPr="00FF1A5F">
        <w:rPr>
          <w:rFonts w:ascii="Times New Roman" w:hAnsi="Times New Roman"/>
          <w:color w:val="000000"/>
          <w:sz w:val="24"/>
          <w:szCs w:val="24"/>
        </w:rPr>
        <w:t>) according to our understanding, nor filiation</w:t>
      </w:r>
      <w:r w:rsidR="0026660C">
        <w:rPr>
          <w:rFonts w:ascii="Times New Roman" w:hAnsi="Times New Roman"/>
          <w:color w:val="000000"/>
          <w:sz w:val="24"/>
          <w:szCs w:val="24"/>
        </w:rPr>
        <w:t xml:space="preserve"> (</w:t>
      </w:r>
      <w:r w:rsidR="0026660C">
        <w:rPr>
          <w:rFonts w:ascii="Times New Roman" w:hAnsi="Times New Roman"/>
          <w:i/>
          <w:color w:val="000000"/>
          <w:sz w:val="24"/>
          <w:szCs w:val="24"/>
        </w:rPr>
        <w:t>yiotes</w:t>
      </w:r>
      <w:r w:rsidR="0026660C">
        <w:rPr>
          <w:rFonts w:ascii="Times New Roman" w:hAnsi="Times New Roman"/>
          <w:color w:val="000000"/>
          <w:sz w:val="24"/>
          <w:szCs w:val="24"/>
        </w:rPr>
        <w:t>)</w:t>
      </w:r>
      <w:r w:rsidRPr="00FF1A5F">
        <w:rPr>
          <w:rFonts w:ascii="Times New Roman" w:hAnsi="Times New Roman"/>
          <w:color w:val="000000"/>
          <w:sz w:val="24"/>
          <w:szCs w:val="24"/>
        </w:rPr>
        <w:t>, nor paternity (</w:t>
      </w:r>
      <w:r w:rsidRPr="00FF1A5F">
        <w:rPr>
          <w:rFonts w:ascii="Times New Roman" w:hAnsi="Times New Roman"/>
          <w:i/>
          <w:color w:val="000000"/>
          <w:sz w:val="24"/>
          <w:szCs w:val="24"/>
        </w:rPr>
        <w:t>patrotes</w:t>
      </w:r>
      <w:r w:rsidRPr="00FF1A5F">
        <w:rPr>
          <w:rFonts w:ascii="Times New Roman" w:hAnsi="Times New Roman"/>
          <w:color w:val="000000"/>
          <w:sz w:val="24"/>
          <w:szCs w:val="24"/>
        </w:rPr>
        <w:t xml:space="preserve">); nor anything else known to us; </w:t>
      </w:r>
      <w:r w:rsidRPr="00FF1A5F">
        <w:rPr>
          <w:rFonts w:ascii="Times New Roman" w:hAnsi="Times New Roman"/>
          <w:color w:val="000000"/>
          <w:sz w:val="24"/>
          <w:szCs w:val="24"/>
          <w:lang w:val="ro-RO"/>
        </w:rPr>
        <w:t>[because]</w:t>
      </w:r>
      <w:r w:rsidRPr="00FF1A5F">
        <w:rPr>
          <w:rFonts w:ascii="Times New Roman" w:hAnsi="Times New Roman"/>
          <w:color w:val="000000"/>
          <w:sz w:val="24"/>
          <w:szCs w:val="24"/>
        </w:rPr>
        <w:t xml:space="preserve">  transcends all affirmation, and the simple pre-eminence of His absolute nature is outside of every negation — free from every limitation and beyond them all”</w:t>
      </w:r>
      <w:r w:rsidRPr="00FF1A5F">
        <w:rPr>
          <w:rStyle w:val="FootnoteReference"/>
          <w:rFonts w:ascii="Times New Roman" w:hAnsi="Times New Roman"/>
          <w:color w:val="000000"/>
          <w:sz w:val="24"/>
          <w:szCs w:val="24"/>
        </w:rPr>
        <w:footnoteReference w:id="16"/>
      </w:r>
      <w:r w:rsidRPr="00FF1A5F">
        <w:rPr>
          <w:rFonts w:ascii="Times New Roman" w:hAnsi="Times New Roman"/>
          <w:color w:val="000000"/>
          <w:sz w:val="24"/>
          <w:szCs w:val="24"/>
        </w:rPr>
        <w:t>.</w:t>
      </w:r>
      <w:r>
        <w:rPr>
          <w:rFonts w:ascii="Times New Roman" w:hAnsi="Times New Roman"/>
          <w:color w:val="000000"/>
          <w:sz w:val="24"/>
          <w:szCs w:val="24"/>
        </w:rPr>
        <w:t xml:space="preserve"> </w:t>
      </w:r>
    </w:p>
    <w:p w:rsidR="00E63FCB" w:rsidRDefault="00E63FCB" w:rsidP="000E12F0">
      <w:pPr>
        <w:spacing w:after="0" w:line="240" w:lineRule="auto"/>
        <w:ind w:left="-360" w:right="-630" w:firstLine="1080"/>
        <w:jc w:val="both"/>
        <w:rPr>
          <w:rFonts w:ascii="Times New Roman" w:hAnsi="Times New Roman"/>
          <w:color w:val="000000"/>
          <w:sz w:val="24"/>
          <w:szCs w:val="24"/>
        </w:rPr>
      </w:pPr>
      <w:r w:rsidRPr="00FF1A5F">
        <w:rPr>
          <w:rFonts w:ascii="Times New Roman" w:hAnsi="Times New Roman"/>
          <w:color w:val="000000"/>
          <w:sz w:val="24"/>
          <w:szCs w:val="24"/>
        </w:rPr>
        <w:t>Father Dumitru Stăniloae translated into Romanian the complete works of Saint Dionysius the Areopagite. In a note referring to the above quoted text (“nor is He spirit”), the famous Romanian theologian wrote “It is more audacious (daring) to be told that God is not Spirit or Father or Son as we think  about”</w:t>
      </w:r>
      <w:r w:rsidRPr="00FF1A5F">
        <w:rPr>
          <w:rStyle w:val="FootnoteReference"/>
          <w:rFonts w:ascii="Times New Roman" w:hAnsi="Times New Roman"/>
          <w:color w:val="000000"/>
          <w:sz w:val="24"/>
          <w:szCs w:val="24"/>
        </w:rPr>
        <w:footnoteReference w:id="17"/>
      </w:r>
      <w:r w:rsidRPr="00FF1A5F">
        <w:rPr>
          <w:rFonts w:ascii="Times New Roman" w:hAnsi="Times New Roman"/>
          <w:color w:val="000000"/>
          <w:sz w:val="24"/>
          <w:szCs w:val="24"/>
        </w:rPr>
        <w:t>.</w:t>
      </w:r>
    </w:p>
    <w:p w:rsidR="0020404D" w:rsidRDefault="0020404D" w:rsidP="000E12F0">
      <w:pPr>
        <w:spacing w:after="0" w:line="240" w:lineRule="auto"/>
        <w:ind w:left="-360" w:right="-630" w:firstLine="1080"/>
        <w:jc w:val="both"/>
        <w:rPr>
          <w:rFonts w:ascii="Times New Roman" w:hAnsi="Times New Roman"/>
          <w:sz w:val="24"/>
          <w:szCs w:val="24"/>
        </w:rPr>
      </w:pPr>
      <w:r>
        <w:rPr>
          <w:rFonts w:ascii="Times New Roman" w:hAnsi="Times New Roman"/>
          <w:bCs/>
          <w:sz w:val="24"/>
          <w:szCs w:val="24"/>
        </w:rPr>
        <w:t xml:space="preserve">It is important to underline that in the Orthodox teaching we speak about </w:t>
      </w:r>
      <w:r>
        <w:rPr>
          <w:rFonts w:ascii="Times New Roman" w:hAnsi="Times New Roman"/>
          <w:bCs/>
          <w:i/>
          <w:sz w:val="24"/>
          <w:szCs w:val="24"/>
        </w:rPr>
        <w:t>Theotokology</w:t>
      </w:r>
      <w:r>
        <w:rPr>
          <w:rFonts w:ascii="Times New Roman" w:hAnsi="Times New Roman"/>
          <w:bCs/>
          <w:sz w:val="24"/>
          <w:szCs w:val="24"/>
        </w:rPr>
        <w:t>, not simply about Mariology, hence the right balance in anthropology, Christology and soteriology. In the West, “b</w:t>
      </w:r>
      <w:r w:rsidRPr="00FB0E77">
        <w:rPr>
          <w:rFonts w:ascii="Times New Roman" w:eastAsia="BookAntiqua" w:hAnsi="Times New Roman"/>
          <w:sz w:val="24"/>
          <w:szCs w:val="24"/>
        </w:rPr>
        <w:t>y the twelfth century, however, Christian art and architecture give more attention</w:t>
      </w:r>
      <w:r>
        <w:rPr>
          <w:rFonts w:ascii="Times New Roman" w:eastAsia="BookAntiqua" w:hAnsi="Times New Roman"/>
          <w:sz w:val="24"/>
          <w:szCs w:val="24"/>
        </w:rPr>
        <w:t xml:space="preserve"> </w:t>
      </w:r>
      <w:r w:rsidRPr="00FB0E77">
        <w:rPr>
          <w:rFonts w:ascii="Times New Roman" w:eastAsia="BookAntiqua" w:hAnsi="Times New Roman"/>
          <w:sz w:val="24"/>
          <w:szCs w:val="24"/>
        </w:rPr>
        <w:t>to Mary than to the Son.</w:t>
      </w:r>
      <w:r>
        <w:rPr>
          <w:rFonts w:ascii="Times New Roman" w:eastAsia="BookAntiqua" w:hAnsi="Times New Roman"/>
          <w:sz w:val="24"/>
          <w:szCs w:val="24"/>
        </w:rPr>
        <w:t xml:space="preserve"> </w:t>
      </w:r>
      <w:r w:rsidRPr="00FB0E77">
        <w:rPr>
          <w:rFonts w:ascii="Times New Roman" w:eastAsia="BookAntiqua" w:hAnsi="Times New Roman"/>
          <w:sz w:val="24"/>
          <w:szCs w:val="24"/>
        </w:rPr>
        <w:t>In fact, at least among the uneducated, the</w:t>
      </w:r>
      <w:r>
        <w:rPr>
          <w:rFonts w:ascii="Times New Roman" w:eastAsia="BookAntiqua" w:hAnsi="Times New Roman"/>
          <w:sz w:val="24"/>
          <w:szCs w:val="24"/>
        </w:rPr>
        <w:t xml:space="preserve"> </w:t>
      </w:r>
      <w:r w:rsidRPr="00FB0E77">
        <w:rPr>
          <w:rFonts w:ascii="Times New Roman" w:eastAsia="BookAntiqua" w:hAnsi="Times New Roman"/>
          <w:sz w:val="24"/>
          <w:szCs w:val="24"/>
        </w:rPr>
        <w:t>Virgin becomes the most important figure in their faith. This was a</w:t>
      </w:r>
      <w:r>
        <w:rPr>
          <w:rFonts w:ascii="Times New Roman" w:eastAsia="BookAntiqua" w:hAnsi="Times New Roman"/>
          <w:sz w:val="24"/>
          <w:szCs w:val="24"/>
        </w:rPr>
        <w:t xml:space="preserve"> </w:t>
      </w:r>
      <w:r w:rsidRPr="00FB0E77">
        <w:rPr>
          <w:rFonts w:ascii="Times New Roman" w:eastAsia="BookAntiqua" w:hAnsi="Times New Roman"/>
          <w:sz w:val="24"/>
          <w:szCs w:val="24"/>
        </w:rPr>
        <w:t>result of a growing devotion to the Mother of God as the emphasis on</w:t>
      </w:r>
      <w:r>
        <w:rPr>
          <w:rFonts w:ascii="Times New Roman" w:eastAsia="BookAntiqua" w:hAnsi="Times New Roman"/>
          <w:sz w:val="24"/>
          <w:szCs w:val="24"/>
        </w:rPr>
        <w:t xml:space="preserve"> </w:t>
      </w:r>
      <w:r w:rsidRPr="00FB0E77">
        <w:rPr>
          <w:rFonts w:ascii="Times New Roman" w:eastAsia="BookAntiqua" w:hAnsi="Times New Roman"/>
          <w:sz w:val="24"/>
          <w:szCs w:val="24"/>
        </w:rPr>
        <w:t>her office of ‘</w:t>
      </w:r>
      <w:r w:rsidR="00100A83">
        <w:rPr>
          <w:rFonts w:ascii="Times New Roman" w:eastAsia="BookAntiqua" w:hAnsi="Times New Roman"/>
          <w:sz w:val="24"/>
          <w:szCs w:val="24"/>
        </w:rPr>
        <w:t>M</w:t>
      </w:r>
      <w:r w:rsidRPr="00FB0E77">
        <w:rPr>
          <w:rFonts w:ascii="Times New Roman" w:eastAsia="BookAntiqua" w:hAnsi="Times New Roman"/>
          <w:sz w:val="24"/>
          <w:szCs w:val="24"/>
        </w:rPr>
        <w:t>ediatrix’ intensifies. She is understood to be a mediator</w:t>
      </w:r>
      <w:r>
        <w:rPr>
          <w:rFonts w:ascii="Times New Roman" w:eastAsia="BookAntiqua" w:hAnsi="Times New Roman"/>
          <w:sz w:val="24"/>
          <w:szCs w:val="24"/>
        </w:rPr>
        <w:t xml:space="preserve"> </w:t>
      </w:r>
      <w:r w:rsidRPr="00FB0E77">
        <w:rPr>
          <w:rFonts w:ascii="Times New Roman" w:eastAsia="BookAntiqua" w:hAnsi="Times New Roman"/>
          <w:sz w:val="24"/>
          <w:szCs w:val="24"/>
        </w:rPr>
        <w:t>between the Father and the Son, whose intercession is the source of all</w:t>
      </w:r>
      <w:r>
        <w:rPr>
          <w:rFonts w:ascii="Times New Roman" w:eastAsia="BookAntiqua" w:hAnsi="Times New Roman"/>
          <w:sz w:val="24"/>
          <w:szCs w:val="24"/>
        </w:rPr>
        <w:t xml:space="preserve"> </w:t>
      </w:r>
      <w:r w:rsidRPr="00FB0E77">
        <w:rPr>
          <w:rFonts w:ascii="Times New Roman" w:eastAsia="BookAntiqua" w:hAnsi="Times New Roman"/>
          <w:sz w:val="24"/>
          <w:szCs w:val="24"/>
        </w:rPr>
        <w:t>mercy and of all answered prayers. Titles such as ‘Queen of heaven’,</w:t>
      </w:r>
      <w:r>
        <w:rPr>
          <w:rFonts w:ascii="Times New Roman" w:eastAsia="BookAntiqua" w:hAnsi="Times New Roman"/>
          <w:sz w:val="24"/>
          <w:szCs w:val="24"/>
        </w:rPr>
        <w:t xml:space="preserve"> </w:t>
      </w:r>
      <w:r w:rsidRPr="00FB0E77">
        <w:rPr>
          <w:rFonts w:ascii="Times New Roman" w:eastAsia="BookAntiqua" w:hAnsi="Times New Roman"/>
          <w:sz w:val="24"/>
          <w:szCs w:val="24"/>
        </w:rPr>
        <w:t>‘Ruler of the World’, or ‘Queen of Mercies’ are common names showered</w:t>
      </w:r>
      <w:r>
        <w:rPr>
          <w:rFonts w:ascii="Times New Roman" w:eastAsia="BookAntiqua" w:hAnsi="Times New Roman"/>
          <w:sz w:val="24"/>
          <w:szCs w:val="24"/>
        </w:rPr>
        <w:t xml:space="preserve"> </w:t>
      </w:r>
      <w:r w:rsidRPr="00FB0E77">
        <w:rPr>
          <w:rFonts w:ascii="Times New Roman" w:eastAsia="BookAntiqua" w:hAnsi="Times New Roman"/>
          <w:sz w:val="24"/>
          <w:szCs w:val="24"/>
        </w:rPr>
        <w:t>on Mary.</w:t>
      </w:r>
      <w:r>
        <w:rPr>
          <w:rFonts w:ascii="Times New Roman" w:eastAsia="BookAntiqua" w:hAnsi="Times New Roman"/>
          <w:sz w:val="24"/>
          <w:szCs w:val="24"/>
        </w:rPr>
        <w:t xml:space="preserve"> </w:t>
      </w:r>
      <w:r w:rsidRPr="00FB0E77">
        <w:rPr>
          <w:rFonts w:ascii="Times New Roman" w:eastAsia="BookAntiqua" w:hAnsi="Times New Roman"/>
          <w:sz w:val="24"/>
          <w:szCs w:val="24"/>
        </w:rPr>
        <w:t>This newly acquired status is reflected in the iconography</w:t>
      </w:r>
      <w:r>
        <w:rPr>
          <w:rFonts w:ascii="Times New Roman" w:eastAsia="BookAntiqua" w:hAnsi="Times New Roman"/>
          <w:sz w:val="24"/>
          <w:szCs w:val="24"/>
        </w:rPr>
        <w:t xml:space="preserve"> </w:t>
      </w:r>
      <w:r w:rsidRPr="00FB0E77">
        <w:rPr>
          <w:rFonts w:ascii="Times New Roman" w:eastAsia="BookAntiqua" w:hAnsi="Times New Roman"/>
          <w:sz w:val="24"/>
          <w:szCs w:val="24"/>
        </w:rPr>
        <w:t>of Mary, who now appears seated on the throne with Christ. In a</w:t>
      </w:r>
      <w:r>
        <w:rPr>
          <w:rFonts w:ascii="Times New Roman" w:eastAsia="BookAntiqua" w:hAnsi="Times New Roman"/>
          <w:sz w:val="24"/>
          <w:szCs w:val="24"/>
        </w:rPr>
        <w:t xml:space="preserve"> </w:t>
      </w:r>
      <w:r w:rsidRPr="00FB0E77">
        <w:rPr>
          <w:rFonts w:ascii="Times New Roman" w:eastAsia="BookAntiqua" w:hAnsi="Times New Roman"/>
          <w:sz w:val="24"/>
          <w:szCs w:val="24"/>
        </w:rPr>
        <w:t>twelfth-century sculpture, Mary and Christ are shown in the double</w:t>
      </w:r>
      <w:r>
        <w:rPr>
          <w:rFonts w:ascii="Times New Roman" w:eastAsia="BookAntiqua" w:hAnsi="Times New Roman"/>
          <w:sz w:val="24"/>
          <w:szCs w:val="24"/>
        </w:rPr>
        <w:t xml:space="preserve"> </w:t>
      </w:r>
      <w:r w:rsidRPr="00FB0E77">
        <w:rPr>
          <w:rFonts w:ascii="Times New Roman" w:eastAsia="BookAntiqua" w:hAnsi="Times New Roman"/>
          <w:sz w:val="24"/>
          <w:szCs w:val="24"/>
        </w:rPr>
        <w:t>roles of the bridegroom/bride and of King/Queen.</w:t>
      </w:r>
      <w:r>
        <w:rPr>
          <w:rFonts w:ascii="Times New Roman" w:eastAsia="BookAntiqua" w:hAnsi="Times New Roman"/>
          <w:sz w:val="24"/>
          <w:szCs w:val="24"/>
        </w:rPr>
        <w:t xml:space="preserve"> </w:t>
      </w:r>
      <w:r w:rsidRPr="00FB0E77">
        <w:rPr>
          <w:rFonts w:ascii="Times New Roman" w:eastAsia="BookAntiqua" w:hAnsi="Times New Roman"/>
          <w:sz w:val="24"/>
          <w:szCs w:val="24"/>
        </w:rPr>
        <w:t xml:space="preserve"> In a medieval painting by Agnolo Gaddi, not only does</w:t>
      </w:r>
      <w:r>
        <w:rPr>
          <w:rFonts w:ascii="Times New Roman" w:eastAsia="BookAntiqua" w:hAnsi="Times New Roman"/>
          <w:sz w:val="24"/>
          <w:szCs w:val="24"/>
        </w:rPr>
        <w:t xml:space="preserve"> </w:t>
      </w:r>
      <w:r w:rsidRPr="00FB0E77">
        <w:rPr>
          <w:rFonts w:ascii="Times New Roman" w:eastAsia="BookAntiqua" w:hAnsi="Times New Roman"/>
          <w:sz w:val="24"/>
          <w:szCs w:val="24"/>
        </w:rPr>
        <w:t>the mother share the power with Christ, but she also mirrors the image</w:t>
      </w:r>
      <w:r>
        <w:rPr>
          <w:rFonts w:ascii="Times New Roman" w:eastAsia="BookAntiqua" w:hAnsi="Times New Roman"/>
          <w:sz w:val="24"/>
          <w:szCs w:val="24"/>
        </w:rPr>
        <w:t xml:space="preserve"> </w:t>
      </w:r>
      <w:r w:rsidRPr="00FB0E77">
        <w:rPr>
          <w:rFonts w:ascii="Times New Roman" w:eastAsia="BookAntiqua" w:hAnsi="Times New Roman"/>
          <w:sz w:val="24"/>
          <w:szCs w:val="24"/>
        </w:rPr>
        <w:t>of Christ in a fashion of God the Father in other works.</w:t>
      </w:r>
      <w:r>
        <w:rPr>
          <w:rFonts w:ascii="Times New Roman" w:eastAsia="BookAntiqua" w:hAnsi="Times New Roman"/>
          <w:sz w:val="24"/>
          <w:szCs w:val="24"/>
        </w:rPr>
        <w:t xml:space="preserve"> </w:t>
      </w:r>
      <w:r w:rsidRPr="00FB0E77">
        <w:rPr>
          <w:rFonts w:ascii="Times New Roman" w:eastAsia="BookAntiqua" w:hAnsi="Times New Roman"/>
          <w:sz w:val="24"/>
          <w:szCs w:val="24"/>
        </w:rPr>
        <w:t>In addition to the attributes of Christ, other Trinitarian titles are transferred</w:t>
      </w:r>
      <w:r>
        <w:rPr>
          <w:rFonts w:ascii="Times New Roman" w:eastAsia="BookAntiqua" w:hAnsi="Times New Roman"/>
          <w:sz w:val="24"/>
          <w:szCs w:val="24"/>
        </w:rPr>
        <w:t xml:space="preserve"> </w:t>
      </w:r>
      <w:r w:rsidRPr="00FB0E77">
        <w:rPr>
          <w:rFonts w:ascii="Times New Roman" w:eastAsia="BookAntiqua" w:hAnsi="Times New Roman"/>
          <w:sz w:val="24"/>
          <w:szCs w:val="24"/>
        </w:rPr>
        <w:t>to Mary</w:t>
      </w:r>
      <w:r>
        <w:rPr>
          <w:rFonts w:ascii="Times New Roman" w:eastAsia="BookAntiqua" w:hAnsi="Times New Roman"/>
          <w:sz w:val="24"/>
          <w:szCs w:val="24"/>
        </w:rPr>
        <w:t>”</w:t>
      </w:r>
      <w:r>
        <w:rPr>
          <w:rStyle w:val="FootnoteReference"/>
          <w:rFonts w:ascii="Times New Roman" w:eastAsia="BookAntiqua" w:hAnsi="Times New Roman"/>
          <w:sz w:val="24"/>
          <w:szCs w:val="24"/>
        </w:rPr>
        <w:footnoteReference w:id="18"/>
      </w:r>
      <w:r>
        <w:rPr>
          <w:rFonts w:ascii="Times New Roman" w:eastAsia="BookAntiqua" w:hAnsi="Times New Roman"/>
          <w:sz w:val="24"/>
          <w:szCs w:val="24"/>
        </w:rPr>
        <w:t>.</w:t>
      </w:r>
    </w:p>
    <w:p w:rsidR="00E63FCB" w:rsidRDefault="00E63FCB" w:rsidP="000E12F0">
      <w:pPr>
        <w:spacing w:after="0" w:line="240" w:lineRule="auto"/>
        <w:ind w:left="-360" w:right="-630" w:firstLine="1080"/>
        <w:jc w:val="both"/>
        <w:rPr>
          <w:rFonts w:ascii="Times New Roman" w:hAnsi="Times New Roman"/>
          <w:color w:val="000000"/>
          <w:sz w:val="24"/>
          <w:szCs w:val="24"/>
        </w:rPr>
      </w:pPr>
    </w:p>
    <w:p w:rsidR="00E63FCB" w:rsidRPr="00FF1A5F" w:rsidRDefault="00E63FCB" w:rsidP="000E12F0">
      <w:pPr>
        <w:spacing w:after="0" w:line="240" w:lineRule="auto"/>
        <w:ind w:left="-360" w:right="-630" w:firstLine="1080"/>
        <w:jc w:val="both"/>
        <w:rPr>
          <w:rFonts w:ascii="Times New Roman" w:hAnsi="Times New Roman"/>
          <w:color w:val="000000"/>
          <w:sz w:val="24"/>
          <w:szCs w:val="24"/>
        </w:rPr>
      </w:pPr>
    </w:p>
    <w:p w:rsidR="00E63FCB" w:rsidRPr="00FF1A5F" w:rsidRDefault="00E63FCB" w:rsidP="000E12F0">
      <w:pPr>
        <w:numPr>
          <w:ilvl w:val="0"/>
          <w:numId w:val="2"/>
        </w:numPr>
        <w:spacing w:after="0" w:line="240" w:lineRule="auto"/>
        <w:ind w:left="-360" w:right="-630"/>
        <w:jc w:val="both"/>
        <w:rPr>
          <w:rFonts w:ascii="Times New Roman" w:hAnsi="Times New Roman"/>
          <w:b/>
          <w:sz w:val="24"/>
          <w:szCs w:val="24"/>
          <w:lang w:val="ro-RO"/>
        </w:rPr>
      </w:pPr>
      <w:r w:rsidRPr="00301CB6">
        <w:rPr>
          <w:rFonts w:ascii="Times New Roman" w:hAnsi="Times New Roman"/>
          <w:b/>
          <w:i/>
          <w:sz w:val="24"/>
          <w:szCs w:val="24"/>
          <w:lang w:val="ro-RO"/>
        </w:rPr>
        <w:t>Is</w:t>
      </w:r>
      <w:r>
        <w:rPr>
          <w:rFonts w:ascii="Times New Roman" w:hAnsi="Times New Roman"/>
          <w:b/>
          <w:i/>
          <w:sz w:val="24"/>
          <w:szCs w:val="24"/>
          <w:lang w:val="ro-RO"/>
        </w:rPr>
        <w:t xml:space="preserve"> </w:t>
      </w:r>
      <w:r w:rsidRPr="00FF1A5F">
        <w:rPr>
          <w:rFonts w:ascii="Times New Roman" w:hAnsi="Times New Roman"/>
          <w:b/>
          <w:i/>
          <w:sz w:val="24"/>
          <w:szCs w:val="24"/>
          <w:lang w:val="ro-RO"/>
        </w:rPr>
        <w:t>Professor Eli</w:t>
      </w:r>
      <w:r>
        <w:rPr>
          <w:rFonts w:ascii="Times New Roman" w:hAnsi="Times New Roman"/>
          <w:b/>
          <w:i/>
          <w:sz w:val="24"/>
          <w:szCs w:val="24"/>
          <w:lang w:val="ro-RO"/>
        </w:rPr>
        <w:t>z</w:t>
      </w:r>
      <w:r w:rsidRPr="00FF1A5F">
        <w:rPr>
          <w:rFonts w:ascii="Times New Roman" w:hAnsi="Times New Roman"/>
          <w:b/>
          <w:i/>
          <w:sz w:val="24"/>
          <w:szCs w:val="24"/>
          <w:lang w:val="ro-RO"/>
        </w:rPr>
        <w:t>abeth Johnson</w:t>
      </w:r>
      <w:r w:rsidRPr="00FF1A5F">
        <w:rPr>
          <w:rFonts w:ascii="Times New Roman" w:hAnsi="Times New Roman"/>
          <w:sz w:val="24"/>
          <w:szCs w:val="24"/>
        </w:rPr>
        <w:t>'s</w:t>
      </w:r>
      <w:r>
        <w:rPr>
          <w:rFonts w:ascii="Times New Roman" w:hAnsi="Times New Roman"/>
          <w:b/>
          <w:sz w:val="24"/>
          <w:szCs w:val="24"/>
          <w:lang w:val="ro-RO"/>
        </w:rPr>
        <w:t xml:space="preserve"> critique </w:t>
      </w:r>
      <w:r w:rsidRPr="00FF1A5F">
        <w:rPr>
          <w:rFonts w:ascii="Times New Roman" w:hAnsi="Times New Roman"/>
          <w:b/>
          <w:sz w:val="24"/>
          <w:szCs w:val="24"/>
          <w:lang w:val="ro-RO"/>
        </w:rPr>
        <w:t xml:space="preserve">a necessary one? </w:t>
      </w:r>
    </w:p>
    <w:p w:rsidR="00E63FCB" w:rsidRPr="00FF1A5F" w:rsidRDefault="00E63FCB" w:rsidP="000E12F0">
      <w:pPr>
        <w:spacing w:after="0" w:line="240" w:lineRule="auto"/>
        <w:ind w:left="-360" w:right="-630" w:firstLine="1080"/>
        <w:jc w:val="both"/>
        <w:rPr>
          <w:rFonts w:ascii="Times New Roman" w:hAnsi="Times New Roman"/>
          <w:b/>
          <w:i/>
          <w:sz w:val="24"/>
          <w:szCs w:val="24"/>
          <w:lang w:val="ro-RO"/>
        </w:rPr>
      </w:pPr>
    </w:p>
    <w:p w:rsidR="00E63FCB" w:rsidRPr="00FF1A5F" w:rsidRDefault="00E63FCB" w:rsidP="000E12F0">
      <w:pPr>
        <w:spacing w:after="0" w:line="240" w:lineRule="auto"/>
        <w:ind w:left="-360" w:right="-630" w:firstLine="1080"/>
        <w:jc w:val="both"/>
        <w:rPr>
          <w:rFonts w:ascii="Times New Roman" w:hAnsi="Times New Roman"/>
          <w:color w:val="000000"/>
          <w:sz w:val="24"/>
          <w:szCs w:val="24"/>
        </w:rPr>
      </w:pPr>
      <w:r w:rsidRPr="00FF1A5F">
        <w:rPr>
          <w:rFonts w:ascii="Times New Roman" w:hAnsi="Times New Roman"/>
          <w:sz w:val="24"/>
          <w:szCs w:val="24"/>
        </w:rPr>
        <w:t>Professor Johnson's</w:t>
      </w:r>
      <w:r w:rsidR="00B8448B" w:rsidRPr="00B8448B">
        <w:rPr>
          <w:rStyle w:val="FootnoteReference"/>
          <w:rFonts w:ascii="Times New Roman" w:hAnsi="Times New Roman"/>
          <w:sz w:val="24"/>
          <w:szCs w:val="24"/>
          <w:lang w:val="ro-RO"/>
        </w:rPr>
        <w:footnoteReference w:id="19"/>
      </w:r>
      <w:r w:rsidRPr="00FF1A5F">
        <w:rPr>
          <w:rFonts w:ascii="Times New Roman" w:hAnsi="Times New Roman"/>
          <w:sz w:val="24"/>
          <w:szCs w:val="24"/>
        </w:rPr>
        <w:t xml:space="preserve"> best-known work is entitled:</w:t>
      </w:r>
      <w:r w:rsidRPr="00FF1A5F">
        <w:rPr>
          <w:rStyle w:val="apple-converted-space"/>
          <w:rFonts w:ascii="Times New Roman" w:hAnsi="Times New Roman"/>
          <w:sz w:val="24"/>
          <w:szCs w:val="24"/>
        </w:rPr>
        <w:t> </w:t>
      </w:r>
      <w:r w:rsidRPr="00FF1A5F">
        <w:rPr>
          <w:rFonts w:ascii="Times New Roman" w:hAnsi="Times New Roman"/>
          <w:i/>
          <w:iCs/>
          <w:sz w:val="24"/>
          <w:szCs w:val="24"/>
        </w:rPr>
        <w:t>She Who Is: The Mystery of God in Feminist Theological</w:t>
      </w:r>
      <w:r>
        <w:rPr>
          <w:rFonts w:ascii="Times New Roman" w:hAnsi="Times New Roman"/>
          <w:i/>
          <w:iCs/>
          <w:sz w:val="24"/>
          <w:szCs w:val="24"/>
        </w:rPr>
        <w:t xml:space="preserve"> </w:t>
      </w:r>
      <w:r w:rsidRPr="00FF1A5F">
        <w:rPr>
          <w:rFonts w:ascii="Times New Roman" w:hAnsi="Times New Roman"/>
          <w:i/>
          <w:iCs/>
          <w:sz w:val="24"/>
          <w:szCs w:val="24"/>
        </w:rPr>
        <w:t>Discourse</w:t>
      </w:r>
      <w:r w:rsidRPr="00A31292">
        <w:rPr>
          <w:rStyle w:val="FootnoteReference"/>
          <w:rFonts w:ascii="Times New Roman" w:hAnsi="Times New Roman"/>
          <w:iCs/>
          <w:sz w:val="24"/>
          <w:szCs w:val="24"/>
        </w:rPr>
        <w:footnoteReference w:id="20"/>
      </w:r>
      <w:r w:rsidRPr="00FF1A5F">
        <w:rPr>
          <w:rFonts w:ascii="Times New Roman" w:hAnsi="Times New Roman"/>
          <w:sz w:val="24"/>
          <w:szCs w:val="24"/>
        </w:rPr>
        <w:t>, for</w:t>
      </w:r>
      <w:r w:rsidRPr="00B8448B">
        <w:rPr>
          <w:rFonts w:ascii="Times New Roman" w:hAnsi="Times New Roman"/>
          <w:sz w:val="24"/>
          <w:szCs w:val="24"/>
        </w:rPr>
        <w:t xml:space="preserve"> which she became the fourth recipient of the </w:t>
      </w:r>
      <w:hyperlink r:id="rId7" w:tooltip="University of Louisville" w:history="1">
        <w:r w:rsidRPr="00B8448B">
          <w:rPr>
            <w:rStyle w:val="Hyperlink"/>
            <w:rFonts w:ascii="Times New Roman" w:hAnsi="Times New Roman"/>
            <w:color w:val="auto"/>
            <w:sz w:val="24"/>
            <w:szCs w:val="24"/>
            <w:u w:val="none"/>
          </w:rPr>
          <w:t xml:space="preserve">University of </w:t>
        </w:r>
        <w:r w:rsidRPr="00B8448B">
          <w:rPr>
            <w:rStyle w:val="Hyperlink"/>
            <w:rFonts w:ascii="Times New Roman" w:hAnsi="Times New Roman"/>
            <w:color w:val="auto"/>
            <w:sz w:val="24"/>
            <w:szCs w:val="24"/>
            <w:u w:val="none"/>
          </w:rPr>
          <w:lastRenderedPageBreak/>
          <w:t>Louisville</w:t>
        </w:r>
      </w:hyperlink>
      <w:r w:rsidRPr="00B8448B">
        <w:rPr>
          <w:rStyle w:val="apple-converted-space"/>
          <w:rFonts w:ascii="Times New Roman" w:hAnsi="Times New Roman"/>
          <w:sz w:val="24"/>
          <w:szCs w:val="24"/>
        </w:rPr>
        <w:t> </w:t>
      </w:r>
      <w:r w:rsidRPr="00B8448B">
        <w:rPr>
          <w:rFonts w:ascii="Times New Roman" w:hAnsi="Times New Roman"/>
          <w:sz w:val="24"/>
          <w:szCs w:val="24"/>
        </w:rPr>
        <w:t>and</w:t>
      </w:r>
      <w:r w:rsidRPr="00B8448B">
        <w:rPr>
          <w:rStyle w:val="apple-converted-space"/>
          <w:rFonts w:ascii="Times New Roman" w:hAnsi="Times New Roman"/>
          <w:sz w:val="24"/>
          <w:szCs w:val="24"/>
        </w:rPr>
        <w:t> </w:t>
      </w:r>
      <w:hyperlink r:id="rId8" w:tooltip="Louisville Presbyterian Theological Seminary" w:history="1">
        <w:r w:rsidRPr="00B8448B">
          <w:rPr>
            <w:rStyle w:val="Hyperlink"/>
            <w:rFonts w:ascii="Times New Roman" w:hAnsi="Times New Roman"/>
            <w:color w:val="auto"/>
            <w:sz w:val="24"/>
            <w:szCs w:val="24"/>
            <w:u w:val="none"/>
          </w:rPr>
          <w:t>Louisville Presbyterian Theological Seminary</w:t>
        </w:r>
      </w:hyperlink>
      <w:r w:rsidRPr="00B8448B">
        <w:rPr>
          <w:rStyle w:val="apple-converted-space"/>
          <w:rFonts w:ascii="Times New Roman" w:hAnsi="Times New Roman"/>
          <w:sz w:val="24"/>
          <w:szCs w:val="24"/>
        </w:rPr>
        <w:t> </w:t>
      </w:r>
      <w:hyperlink r:id="rId9" w:tooltip="Grawemeyer Award" w:history="1">
        <w:r w:rsidRPr="00B8448B">
          <w:rPr>
            <w:rStyle w:val="Hyperlink"/>
            <w:rFonts w:ascii="Times New Roman" w:hAnsi="Times New Roman"/>
            <w:color w:val="auto"/>
            <w:sz w:val="24"/>
            <w:szCs w:val="24"/>
            <w:u w:val="none"/>
          </w:rPr>
          <w:t>Grawemeyer Award</w:t>
        </w:r>
      </w:hyperlink>
      <w:r w:rsidRPr="00B8448B">
        <w:rPr>
          <w:rStyle w:val="apple-converted-space"/>
          <w:rFonts w:ascii="Times New Roman" w:hAnsi="Times New Roman"/>
          <w:sz w:val="24"/>
          <w:szCs w:val="24"/>
        </w:rPr>
        <w:t> </w:t>
      </w:r>
      <w:r w:rsidRPr="00B8448B">
        <w:rPr>
          <w:rFonts w:ascii="Times New Roman" w:hAnsi="Times New Roman"/>
          <w:sz w:val="24"/>
          <w:szCs w:val="24"/>
        </w:rPr>
        <w:t>in 1993.</w:t>
      </w:r>
      <w:hyperlink r:id="rId10" w:anchor="cite_note-grawemeyer.org-5" w:history="1"/>
      <w:r w:rsidRPr="00B8448B">
        <w:rPr>
          <w:rFonts w:ascii="Times New Roman" w:hAnsi="Times New Roman"/>
          <w:sz w:val="24"/>
          <w:szCs w:val="24"/>
          <w:vertAlign w:val="superscript"/>
        </w:rPr>
        <w:t xml:space="preserve"> </w:t>
      </w:r>
      <w:r w:rsidRPr="00B8448B">
        <w:rPr>
          <w:rFonts w:ascii="Times New Roman" w:hAnsi="Times New Roman"/>
          <w:sz w:val="24"/>
          <w:szCs w:val="24"/>
        </w:rPr>
        <w:t>It</w:t>
      </w:r>
      <w:r w:rsidRPr="00FF1A5F">
        <w:rPr>
          <w:rFonts w:ascii="Times New Roman" w:hAnsi="Times New Roman"/>
          <w:sz w:val="24"/>
          <w:szCs w:val="24"/>
        </w:rPr>
        <w:t xml:space="preserve"> was the first extended attempt to integrate feminist categories such as experience and emancipation into classical Catholic theology </w:t>
      </w:r>
      <w:r w:rsidRPr="00FF1A5F">
        <w:rPr>
          <w:rStyle w:val="FootnoteReference"/>
          <w:rFonts w:ascii="Times New Roman" w:hAnsi="Times New Roman"/>
          <w:sz w:val="24"/>
          <w:szCs w:val="24"/>
        </w:rPr>
        <w:footnoteReference w:id="21"/>
      </w:r>
      <w:r w:rsidRPr="00FF1A5F">
        <w:rPr>
          <w:rFonts w:ascii="Times New Roman" w:hAnsi="Times New Roman"/>
          <w:color w:val="000000"/>
          <w:sz w:val="24"/>
          <w:szCs w:val="24"/>
        </w:rPr>
        <w:t>.</w:t>
      </w:r>
    </w:p>
    <w:p w:rsidR="00E63FCB" w:rsidRPr="00FF1A5F"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hAnsi="Times New Roman"/>
          <w:sz w:val="24"/>
          <w:szCs w:val="24"/>
        </w:rPr>
        <w:t>Professor</w:t>
      </w:r>
      <w:r>
        <w:rPr>
          <w:rFonts w:ascii="Times New Roman" w:hAnsi="Times New Roman"/>
          <w:sz w:val="24"/>
          <w:szCs w:val="24"/>
        </w:rPr>
        <w:t xml:space="preserve"> </w:t>
      </w:r>
      <w:r w:rsidRPr="00FF1A5F">
        <w:rPr>
          <w:rFonts w:ascii="Times New Roman" w:hAnsi="Times New Roman"/>
          <w:sz w:val="24"/>
          <w:szCs w:val="24"/>
        </w:rPr>
        <w:t>Johnson</w:t>
      </w:r>
      <w:r>
        <w:rPr>
          <w:rFonts w:ascii="Times New Roman" w:hAnsi="Times New Roman"/>
          <w:sz w:val="24"/>
          <w:szCs w:val="24"/>
        </w:rPr>
        <w:t xml:space="preserve"> </w:t>
      </w:r>
      <w:r w:rsidRPr="00FF1A5F">
        <w:rPr>
          <w:rFonts w:ascii="Times New Roman" w:hAnsi="Times New Roman"/>
          <w:sz w:val="24"/>
          <w:szCs w:val="24"/>
        </w:rPr>
        <w:t>was criticized</w:t>
      </w:r>
      <w:r w:rsidRPr="00FF1A5F">
        <w:rPr>
          <w:rStyle w:val="FootnoteReference"/>
          <w:rFonts w:ascii="Times New Roman" w:hAnsi="Times New Roman"/>
          <w:sz w:val="24"/>
          <w:szCs w:val="24"/>
        </w:rPr>
        <w:footnoteReference w:id="22"/>
      </w:r>
      <w:r w:rsidRPr="00FF1A5F">
        <w:rPr>
          <w:rFonts w:ascii="Times New Roman" w:hAnsi="Times New Roman"/>
          <w:sz w:val="24"/>
          <w:szCs w:val="24"/>
        </w:rPr>
        <w:t xml:space="preserve"> for her statements, but I think it is necessary to refer to her work, when we approach the theme of terminology. Johnson states that the</w:t>
      </w:r>
      <w:r w:rsidRPr="00FF1A5F">
        <w:rPr>
          <w:rFonts w:ascii="Times New Roman" w:eastAsia="BookAntiqua" w:hAnsi="Times New Roman"/>
          <w:sz w:val="24"/>
          <w:szCs w:val="24"/>
        </w:rPr>
        <w:t xml:space="preserve"> patriarchal traditions have failed to respect the non-literal character of religious language. Furthermore “the masculinity of God is exacerbated within the Christian tradition by the significance commonly accorded to the gender of Christ”</w:t>
      </w:r>
      <w:r w:rsidRPr="00FF1A5F">
        <w:rPr>
          <w:rStyle w:val="FootnoteReference"/>
          <w:rFonts w:ascii="Times New Roman" w:eastAsia="BookAntiqua" w:hAnsi="Times New Roman"/>
          <w:sz w:val="24"/>
          <w:szCs w:val="24"/>
        </w:rPr>
        <w:footnoteReference w:id="23"/>
      </w:r>
      <w:r w:rsidRPr="00FF1A5F">
        <w:rPr>
          <w:rFonts w:ascii="Times New Roman" w:eastAsia="BookAntiqua" w:hAnsi="Times New Roman"/>
          <w:sz w:val="24"/>
          <w:szCs w:val="24"/>
        </w:rPr>
        <w:t xml:space="preserve">. </w:t>
      </w:r>
    </w:p>
    <w:p w:rsidR="00100A83"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eastAsia="BookAntiqua" w:hAnsi="Times New Roman"/>
          <w:sz w:val="24"/>
          <w:szCs w:val="24"/>
        </w:rPr>
        <w:t>“What androcentric anthropology already holds as a basic assumption, Christology confirms: men are not only more truly theomorphic but, in virtue of their sex, also christomorphic in a way that goes beyond what is possible for women”</w:t>
      </w:r>
      <w:r w:rsidRPr="00FF1A5F">
        <w:rPr>
          <w:rStyle w:val="FootnoteReference"/>
          <w:rFonts w:ascii="Times New Roman" w:eastAsia="BookAntiqua" w:hAnsi="Times New Roman"/>
          <w:sz w:val="24"/>
          <w:szCs w:val="24"/>
        </w:rPr>
        <w:footnoteReference w:id="24"/>
      </w:r>
      <w:r w:rsidRPr="00FF1A5F">
        <w:rPr>
          <w:rFonts w:ascii="Times New Roman" w:eastAsia="BookAntiqua" w:hAnsi="Times New Roman"/>
          <w:sz w:val="24"/>
          <w:szCs w:val="24"/>
        </w:rPr>
        <w:t>.</w:t>
      </w:r>
    </w:p>
    <w:p w:rsidR="00E63FCB" w:rsidRPr="00FF1A5F" w:rsidRDefault="00E63FCB" w:rsidP="000E12F0">
      <w:pPr>
        <w:spacing w:after="0" w:line="240" w:lineRule="auto"/>
        <w:ind w:left="-360" w:right="-630" w:firstLine="1080"/>
        <w:jc w:val="both"/>
        <w:rPr>
          <w:rFonts w:ascii="Times New Roman" w:eastAsia="BookAntiqua" w:hAnsi="Times New Roman"/>
          <w:sz w:val="24"/>
          <w:szCs w:val="24"/>
        </w:rPr>
      </w:pPr>
      <w:r w:rsidRPr="00FF1A5F">
        <w:rPr>
          <w:rFonts w:ascii="Times New Roman" w:eastAsia="BookAntiqua" w:hAnsi="Times New Roman"/>
          <w:sz w:val="24"/>
          <w:szCs w:val="24"/>
        </w:rPr>
        <w:t xml:space="preserve"> Professor Johnson </w:t>
      </w:r>
      <w:r>
        <w:rPr>
          <w:rFonts w:ascii="Times New Roman" w:eastAsia="BookAntiqua" w:hAnsi="Times New Roman"/>
          <w:sz w:val="24"/>
          <w:szCs w:val="24"/>
        </w:rPr>
        <w:t xml:space="preserve">is </w:t>
      </w:r>
      <w:r w:rsidRPr="00FF1A5F">
        <w:rPr>
          <w:rFonts w:ascii="Times New Roman" w:eastAsia="BookAntiqua" w:hAnsi="Times New Roman"/>
          <w:sz w:val="24"/>
          <w:szCs w:val="24"/>
        </w:rPr>
        <w:t>right about</w:t>
      </w:r>
      <w:r>
        <w:rPr>
          <w:rFonts w:ascii="Times New Roman" w:eastAsia="BookAntiqua" w:hAnsi="Times New Roman"/>
          <w:sz w:val="24"/>
          <w:szCs w:val="24"/>
        </w:rPr>
        <w:t xml:space="preserve"> </w:t>
      </w:r>
      <w:r w:rsidRPr="00FF1A5F">
        <w:rPr>
          <w:rFonts w:ascii="Times New Roman" w:eastAsia="BookAntiqua" w:hAnsi="Times New Roman"/>
          <w:sz w:val="24"/>
          <w:szCs w:val="24"/>
        </w:rPr>
        <w:t xml:space="preserve">the confusion between the maleness of Christ and God the Father, but she is wrong about the process of </w:t>
      </w:r>
      <w:r w:rsidRPr="00100A83">
        <w:rPr>
          <w:rFonts w:ascii="Times New Roman" w:eastAsia="BookAntiqua" w:hAnsi="Times New Roman"/>
          <w:i/>
          <w:sz w:val="24"/>
          <w:szCs w:val="24"/>
        </w:rPr>
        <w:t>christomorphization</w:t>
      </w:r>
      <w:r>
        <w:rPr>
          <w:rFonts w:ascii="Times New Roman" w:eastAsia="BookAntiqua" w:hAnsi="Times New Roman"/>
          <w:sz w:val="24"/>
          <w:szCs w:val="24"/>
        </w:rPr>
        <w:t xml:space="preserve"> </w:t>
      </w:r>
      <w:r w:rsidRPr="00FF1A5F">
        <w:rPr>
          <w:rFonts w:ascii="Times New Roman" w:eastAsia="BookAntiqua" w:hAnsi="Times New Roman"/>
          <w:sz w:val="24"/>
          <w:szCs w:val="24"/>
        </w:rPr>
        <w:t xml:space="preserve"> w</w:t>
      </w:r>
      <w:r>
        <w:rPr>
          <w:rFonts w:ascii="Times New Roman" w:eastAsia="BookAntiqua" w:hAnsi="Times New Roman"/>
          <w:sz w:val="24"/>
          <w:szCs w:val="24"/>
        </w:rPr>
        <w:t>h</w:t>
      </w:r>
      <w:r w:rsidRPr="00FF1A5F">
        <w:rPr>
          <w:rFonts w:ascii="Times New Roman" w:eastAsia="BookAntiqua" w:hAnsi="Times New Roman"/>
          <w:sz w:val="24"/>
          <w:szCs w:val="24"/>
        </w:rPr>
        <w:t xml:space="preserve">ich is </w:t>
      </w:r>
      <w:r>
        <w:rPr>
          <w:rFonts w:ascii="Times New Roman" w:eastAsia="BookAntiqua" w:hAnsi="Times New Roman"/>
          <w:sz w:val="24"/>
          <w:szCs w:val="24"/>
        </w:rPr>
        <w:t xml:space="preserve">not an exclusive one, but it is </w:t>
      </w:r>
      <w:r w:rsidRPr="00FF1A5F">
        <w:rPr>
          <w:rFonts w:ascii="Times New Roman" w:eastAsia="BookAntiqua" w:hAnsi="Times New Roman"/>
          <w:sz w:val="24"/>
          <w:szCs w:val="24"/>
        </w:rPr>
        <w:t>for all human beings.</w:t>
      </w:r>
    </w:p>
    <w:p w:rsidR="00E63FCB" w:rsidRDefault="00E63FCB" w:rsidP="000E12F0">
      <w:pPr>
        <w:spacing w:after="0" w:line="240" w:lineRule="auto"/>
        <w:ind w:left="-360" w:right="-630" w:firstLine="1080"/>
        <w:jc w:val="both"/>
        <w:rPr>
          <w:rFonts w:ascii="Times New Roman" w:hAnsi="Times New Roman"/>
          <w:color w:val="000000"/>
          <w:sz w:val="24"/>
          <w:szCs w:val="24"/>
        </w:rPr>
      </w:pPr>
      <w:r w:rsidRPr="00FF1A5F">
        <w:rPr>
          <w:rFonts w:ascii="Times New Roman" w:eastAsia="BookAntiqua" w:hAnsi="Times New Roman"/>
          <w:sz w:val="24"/>
          <w:szCs w:val="24"/>
        </w:rPr>
        <w:t xml:space="preserve"> Regarding the first issue,</w:t>
      </w:r>
      <w:r>
        <w:rPr>
          <w:rFonts w:ascii="Times New Roman" w:eastAsia="BookAntiqua" w:hAnsi="Times New Roman"/>
          <w:sz w:val="24"/>
          <w:szCs w:val="24"/>
        </w:rPr>
        <w:t xml:space="preserve"> it is worth mentioning that </w:t>
      </w:r>
      <w:r w:rsidRPr="00FF1A5F">
        <w:rPr>
          <w:rFonts w:ascii="Times New Roman" w:eastAsia="BookAntiqua" w:hAnsi="Times New Roman"/>
          <w:sz w:val="24"/>
          <w:szCs w:val="24"/>
        </w:rPr>
        <w:t xml:space="preserve">in the </w:t>
      </w:r>
      <w:r w:rsidRPr="00FF1A5F">
        <w:rPr>
          <w:rFonts w:ascii="Times New Roman" w:eastAsia="BookAntiqua" w:hAnsi="Times New Roman"/>
          <w:i/>
          <w:sz w:val="24"/>
          <w:szCs w:val="24"/>
        </w:rPr>
        <w:t>Creed</w:t>
      </w:r>
      <w:r w:rsidRPr="00FF1A5F">
        <w:rPr>
          <w:rFonts w:ascii="Times New Roman" w:eastAsia="BookAntiqua" w:hAnsi="Times New Roman"/>
          <w:sz w:val="24"/>
          <w:szCs w:val="24"/>
        </w:rPr>
        <w:t xml:space="preserve"> is used the word “</w:t>
      </w:r>
      <w:r w:rsidRPr="00FF1A5F">
        <w:rPr>
          <w:rFonts w:ascii="Times New Roman" w:hAnsi="Tahoma"/>
          <w:color w:val="000000"/>
          <w:sz w:val="24"/>
          <w:szCs w:val="24"/>
          <w:shd w:val="clear" w:color="auto" w:fill="FFFFFF"/>
        </w:rPr>
        <w:t>ἐ</w:t>
      </w:r>
      <w:r w:rsidRPr="00FF1A5F">
        <w:rPr>
          <w:rFonts w:ascii="Times New Roman" w:hAnsi="Times New Roman"/>
          <w:color w:val="000000"/>
          <w:sz w:val="24"/>
          <w:szCs w:val="24"/>
          <w:shd w:val="clear" w:color="auto" w:fill="FFFFFF"/>
        </w:rPr>
        <w:t>νανθρωπήσαντα”</w:t>
      </w:r>
      <w:r>
        <w:rPr>
          <w:rFonts w:ascii="Times New Roman" w:hAnsi="Times New Roman"/>
          <w:color w:val="000000"/>
          <w:sz w:val="24"/>
          <w:szCs w:val="24"/>
          <w:shd w:val="clear" w:color="auto" w:fill="FFFFFF"/>
        </w:rPr>
        <w:t xml:space="preserve"> ( from </w:t>
      </w:r>
      <w:r w:rsidR="00100A83">
        <w:rPr>
          <w:rFonts w:ascii="Times New Roman" w:hAnsi="Times New Roman"/>
          <w:i/>
          <w:color w:val="000000"/>
          <w:sz w:val="24"/>
          <w:szCs w:val="24"/>
          <w:shd w:val="clear" w:color="auto" w:fill="FFFFFF"/>
        </w:rPr>
        <w:t xml:space="preserve"> anthropos, </w:t>
      </w:r>
      <w:r w:rsidR="00100A83" w:rsidRPr="00100A83">
        <w:rPr>
          <w:rFonts w:ascii="Times New Roman" w:hAnsi="Times New Roman"/>
          <w:color w:val="000000"/>
          <w:sz w:val="24"/>
          <w:szCs w:val="24"/>
          <w:shd w:val="clear" w:color="auto" w:fill="FFFFFF"/>
        </w:rPr>
        <w:t xml:space="preserve">not </w:t>
      </w:r>
      <w:r w:rsidR="00100A83">
        <w:rPr>
          <w:rFonts w:ascii="Times New Roman" w:hAnsi="Times New Roman"/>
          <w:color w:val="000000"/>
          <w:sz w:val="24"/>
          <w:szCs w:val="24"/>
          <w:shd w:val="clear" w:color="auto" w:fill="FFFFFF"/>
        </w:rPr>
        <w:t>from</w:t>
      </w:r>
      <w:r w:rsidR="00100A83">
        <w:rPr>
          <w:rFonts w:ascii="Times New Roman" w:hAnsi="Times New Roman"/>
          <w:i/>
          <w:color w:val="000000"/>
          <w:sz w:val="24"/>
          <w:szCs w:val="24"/>
          <w:shd w:val="clear" w:color="auto" w:fill="FFFFFF"/>
        </w:rPr>
        <w:t xml:space="preserve"> </w:t>
      </w:r>
      <w:r w:rsidRPr="00FF1A5F">
        <w:rPr>
          <w:rFonts w:ascii="Times New Roman" w:hAnsi="Times New Roman"/>
          <w:color w:val="000000"/>
          <w:sz w:val="24"/>
          <w:szCs w:val="24"/>
          <w:shd w:val="clear" w:color="auto" w:fill="FFFFFF"/>
        </w:rPr>
        <w:t>αν</w:t>
      </w:r>
      <w:r>
        <w:rPr>
          <w:rFonts w:ascii="Times New Roman" w:hAnsi="Times New Roman"/>
          <w:color w:val="000000"/>
          <w:sz w:val="24"/>
          <w:szCs w:val="24"/>
          <w:shd w:val="clear" w:color="auto" w:fill="FFFFFF"/>
        </w:rPr>
        <w:sym w:font="Symbol" w:char="F068"/>
      </w:r>
      <w:r>
        <w:rPr>
          <w:rFonts w:ascii="Times New Roman" w:hAnsi="Times New Roman"/>
          <w:color w:val="000000"/>
          <w:sz w:val="24"/>
          <w:szCs w:val="24"/>
          <w:shd w:val="clear" w:color="auto" w:fill="FFFFFF"/>
        </w:rPr>
        <w:sym w:font="Symbol" w:char="F072"/>
      </w:r>
      <w:r>
        <w:rPr>
          <w:rFonts w:ascii="Times New Roman" w:hAnsi="Times New Roman"/>
          <w:color w:val="000000"/>
          <w:sz w:val="24"/>
          <w:szCs w:val="24"/>
          <w:shd w:val="clear" w:color="auto" w:fill="FFFFFF"/>
        </w:rPr>
        <w:t>, man</w:t>
      </w:r>
      <w:r w:rsidR="00100A83">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t>)</w:t>
      </w:r>
      <w:r w:rsidRPr="00FF1A5F">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rPr>
        <w:t xml:space="preserve"> but</w:t>
      </w:r>
      <w:r w:rsidR="00100A83">
        <w:rPr>
          <w:rFonts w:ascii="Times New Roman" w:hAnsi="Times New Roman"/>
          <w:color w:val="000000"/>
          <w:sz w:val="24"/>
          <w:szCs w:val="24"/>
          <w:shd w:val="clear" w:color="auto" w:fill="FFFFFF"/>
        </w:rPr>
        <w:t>,</w:t>
      </w:r>
      <w:r w:rsidRPr="00FF1A5F">
        <w:rPr>
          <w:rFonts w:ascii="Times New Roman" w:eastAsia="BookAntiqua" w:hAnsi="Times New Roman"/>
          <w:sz w:val="24"/>
          <w:szCs w:val="24"/>
        </w:rPr>
        <w:t xml:space="preserve"> as we know, the maleness of Jesus Christ is in relation to Adam, the first human being. Jesus Christ is the “last Adam”, the One who recapitulated us all,</w:t>
      </w:r>
      <w:r>
        <w:rPr>
          <w:rFonts w:ascii="Times New Roman" w:eastAsia="BookAntiqua" w:hAnsi="Times New Roman"/>
          <w:sz w:val="24"/>
          <w:szCs w:val="24"/>
        </w:rPr>
        <w:t xml:space="preserve"> </w:t>
      </w:r>
      <w:r w:rsidRPr="00FF1A5F">
        <w:rPr>
          <w:rFonts w:ascii="Times New Roman" w:eastAsia="BookAntiqua" w:hAnsi="Times New Roman"/>
          <w:sz w:val="24"/>
          <w:szCs w:val="24"/>
        </w:rPr>
        <w:t xml:space="preserve">He is our </w:t>
      </w:r>
      <w:r w:rsidRPr="00FF1A5F">
        <w:rPr>
          <w:rFonts w:ascii="Times New Roman" w:eastAsia="BookAntiqua" w:hAnsi="Times New Roman"/>
          <w:sz w:val="24"/>
          <w:szCs w:val="24"/>
        </w:rPr>
        <w:sym w:font="Symbol" w:char="F04B"/>
      </w:r>
      <w:r w:rsidRPr="00FF1A5F">
        <w:rPr>
          <w:rFonts w:ascii="Times New Roman" w:eastAsia="BookAntiqua" w:hAnsi="Times New Roman"/>
          <w:sz w:val="24"/>
          <w:szCs w:val="24"/>
        </w:rPr>
        <w:t>εφαλ</w:t>
      </w:r>
      <w:r w:rsidRPr="00FF1A5F">
        <w:rPr>
          <w:rFonts w:ascii="Times New Roman" w:eastAsia="BookAntiqua" w:hAnsi="Times New Roman"/>
          <w:sz w:val="24"/>
          <w:szCs w:val="24"/>
        </w:rPr>
        <w:sym w:font="Symbol" w:char="F068"/>
      </w:r>
      <w:r w:rsidRPr="00FF1A5F">
        <w:rPr>
          <w:rFonts w:ascii="Times New Roman" w:eastAsia="BookAntiqua" w:hAnsi="Times New Roman"/>
          <w:sz w:val="24"/>
          <w:szCs w:val="24"/>
        </w:rPr>
        <w:t>, not the first Adam</w:t>
      </w:r>
      <w:r>
        <w:rPr>
          <w:rFonts w:ascii="Times New Roman" w:eastAsia="BookAntiqua" w:hAnsi="Times New Roman"/>
          <w:sz w:val="24"/>
          <w:szCs w:val="24"/>
        </w:rPr>
        <w:t xml:space="preserve"> </w:t>
      </w:r>
      <w:r w:rsidRPr="00FF1A5F">
        <w:rPr>
          <w:rFonts w:ascii="Times New Roman" w:eastAsia="BookAntiqua" w:hAnsi="Times New Roman"/>
          <w:sz w:val="24"/>
          <w:szCs w:val="24"/>
        </w:rPr>
        <w:t>(cf.Ep</w:t>
      </w:r>
      <w:r w:rsidR="00100A83">
        <w:rPr>
          <w:rFonts w:ascii="Times New Roman" w:eastAsia="BookAntiqua" w:hAnsi="Times New Roman"/>
          <w:sz w:val="24"/>
          <w:szCs w:val="24"/>
        </w:rPr>
        <w:t>h</w:t>
      </w:r>
      <w:r w:rsidRPr="00FF1A5F">
        <w:rPr>
          <w:rFonts w:ascii="Times New Roman" w:eastAsia="BookAntiqua" w:hAnsi="Times New Roman"/>
          <w:sz w:val="24"/>
          <w:szCs w:val="24"/>
        </w:rPr>
        <w:t>es.1:10</w:t>
      </w:r>
      <w:r>
        <w:rPr>
          <w:rFonts w:ascii="Times New Roman" w:eastAsia="BookAntiqua" w:hAnsi="Times New Roman"/>
          <w:sz w:val="24"/>
          <w:szCs w:val="24"/>
        </w:rPr>
        <w:t xml:space="preserve">: </w:t>
      </w:r>
      <w:r w:rsidRPr="00FF1A5F">
        <w:rPr>
          <w:rFonts w:ascii="Times New Roman" w:eastAsia="BookAntiqua" w:hAnsi="Times New Roman"/>
          <w:sz w:val="24"/>
          <w:szCs w:val="24"/>
        </w:rPr>
        <w:t xml:space="preserve"> “</w:t>
      </w:r>
      <w:r w:rsidRPr="00FF1A5F">
        <w:rPr>
          <w:rFonts w:ascii="Times New Roman" w:eastAsia="BookAntiqua" w:hAnsi="Tahoma"/>
          <w:sz w:val="24"/>
          <w:szCs w:val="24"/>
        </w:rPr>
        <w:t>ἀ</w:t>
      </w:r>
      <w:r w:rsidRPr="00FF1A5F">
        <w:rPr>
          <w:rFonts w:ascii="Times New Roman" w:eastAsia="BookAntiqua" w:hAnsi="Times New Roman"/>
          <w:sz w:val="24"/>
          <w:szCs w:val="24"/>
        </w:rPr>
        <w:t>νακεφαλαι</w:t>
      </w:r>
      <w:r w:rsidRPr="00FF1A5F">
        <w:rPr>
          <w:rFonts w:ascii="Times New Roman" w:eastAsia="BookAntiqua" w:hAnsi="Tahoma"/>
          <w:sz w:val="24"/>
          <w:szCs w:val="24"/>
        </w:rPr>
        <w:t>ώ</w:t>
      </w:r>
      <w:r w:rsidRPr="00FF1A5F">
        <w:rPr>
          <w:rFonts w:ascii="Times New Roman" w:eastAsia="BookAntiqua" w:hAnsi="Times New Roman"/>
          <w:sz w:val="24"/>
          <w:szCs w:val="24"/>
        </w:rPr>
        <w:t>σασθαι τ</w:t>
      </w:r>
      <w:r w:rsidRPr="00FF1A5F">
        <w:rPr>
          <w:rFonts w:ascii="Times New Roman" w:eastAsia="BookAntiqua" w:hAnsi="Tahoma"/>
          <w:sz w:val="24"/>
          <w:szCs w:val="24"/>
        </w:rPr>
        <w:t>ὰ</w:t>
      </w:r>
      <w:r w:rsidRPr="00FF1A5F">
        <w:rPr>
          <w:rFonts w:ascii="Times New Roman" w:eastAsia="BookAntiqua" w:hAnsi="Times New Roman"/>
          <w:sz w:val="24"/>
          <w:szCs w:val="24"/>
        </w:rPr>
        <w:t xml:space="preserve"> π</w:t>
      </w:r>
      <w:r w:rsidRPr="00FF1A5F">
        <w:rPr>
          <w:rFonts w:ascii="Times New Roman" w:eastAsia="BookAntiqua" w:hAnsi="Tahoma"/>
          <w:sz w:val="24"/>
          <w:szCs w:val="24"/>
        </w:rPr>
        <w:t>ά</w:t>
      </w:r>
      <w:r w:rsidRPr="00FF1A5F">
        <w:rPr>
          <w:rFonts w:ascii="Times New Roman" w:eastAsia="BookAntiqua" w:hAnsi="Times New Roman"/>
          <w:sz w:val="24"/>
          <w:szCs w:val="24"/>
        </w:rPr>
        <w:t xml:space="preserve">ντα </w:t>
      </w:r>
      <w:r w:rsidRPr="00FF1A5F">
        <w:rPr>
          <w:rFonts w:ascii="Times New Roman" w:eastAsia="BookAntiqua" w:hAnsi="Tahoma"/>
          <w:sz w:val="24"/>
          <w:szCs w:val="24"/>
        </w:rPr>
        <w:t>ἐ</w:t>
      </w:r>
      <w:r w:rsidRPr="00FF1A5F">
        <w:rPr>
          <w:rFonts w:ascii="Times New Roman" w:eastAsia="BookAntiqua" w:hAnsi="Times New Roman"/>
          <w:sz w:val="24"/>
          <w:szCs w:val="24"/>
        </w:rPr>
        <w:t>ν τ</w:t>
      </w:r>
      <w:r w:rsidRPr="00FF1A5F">
        <w:rPr>
          <w:rFonts w:ascii="Times New Roman" w:eastAsia="BookAntiqua" w:hAnsi="Tahoma"/>
          <w:sz w:val="24"/>
          <w:szCs w:val="24"/>
        </w:rPr>
        <w:t>ῷ</w:t>
      </w:r>
      <w:r w:rsidRPr="00FF1A5F">
        <w:rPr>
          <w:rFonts w:ascii="Times New Roman" w:eastAsia="BookAntiqua" w:hAnsi="Times New Roman"/>
          <w:sz w:val="24"/>
          <w:szCs w:val="24"/>
        </w:rPr>
        <w:t xml:space="preserve"> Χριστ</w:t>
      </w:r>
      <w:r w:rsidRPr="00FF1A5F">
        <w:rPr>
          <w:rFonts w:ascii="Times New Roman" w:eastAsia="BookAntiqua" w:hAnsi="Tahoma"/>
          <w:sz w:val="24"/>
          <w:szCs w:val="24"/>
        </w:rPr>
        <w:t>ῷ</w:t>
      </w:r>
      <w:r w:rsidRPr="00FF1A5F">
        <w:rPr>
          <w:rFonts w:ascii="Times New Roman" w:eastAsia="BookAntiqua" w:hAnsi="Times New Roman"/>
          <w:sz w:val="24"/>
          <w:szCs w:val="24"/>
        </w:rPr>
        <w:t>”)</w:t>
      </w:r>
      <w:r w:rsidR="009D7A5F">
        <w:rPr>
          <w:rFonts w:ascii="Times New Roman" w:eastAsia="BookAntiqua" w:hAnsi="Times New Roman"/>
          <w:sz w:val="24"/>
          <w:szCs w:val="24"/>
        </w:rPr>
        <w:t xml:space="preserve"> </w:t>
      </w:r>
      <w:r w:rsidRPr="00FF1A5F">
        <w:rPr>
          <w:rFonts w:ascii="Times New Roman" w:eastAsia="BookAntiqua" w:hAnsi="Times New Roman"/>
          <w:sz w:val="24"/>
          <w:szCs w:val="24"/>
        </w:rPr>
        <w:t>: “</w:t>
      </w:r>
      <w:r w:rsidRPr="00FF1A5F">
        <w:rPr>
          <w:rFonts w:ascii="Times New Roman" w:hAnsi="Times New Roman"/>
          <w:i/>
          <w:sz w:val="24"/>
          <w:szCs w:val="24"/>
          <w:lang w:val="ro-RO"/>
        </w:rPr>
        <w:t>«T</w:t>
      </w:r>
      <w:r w:rsidRPr="00FF1A5F">
        <w:rPr>
          <w:rFonts w:ascii="Times New Roman" w:hAnsi="Times New Roman"/>
          <w:i/>
          <w:color w:val="000000"/>
          <w:sz w:val="24"/>
          <w:szCs w:val="24"/>
        </w:rPr>
        <w:t>he first man Adam became a living being</w:t>
      </w:r>
      <w:r w:rsidRPr="00FF1A5F">
        <w:rPr>
          <w:rFonts w:ascii="Times New Roman" w:hAnsi="Times New Roman"/>
          <w:i/>
          <w:sz w:val="24"/>
          <w:szCs w:val="24"/>
          <w:lang w:val="ro-RO"/>
        </w:rPr>
        <w:t>»;</w:t>
      </w:r>
      <w:r w:rsidRPr="00FF1A5F">
        <w:rPr>
          <w:rFonts w:ascii="Times New Roman" w:hAnsi="Times New Roman"/>
          <w:i/>
          <w:color w:val="000000"/>
          <w:sz w:val="24"/>
          <w:szCs w:val="24"/>
        </w:rPr>
        <w:t xml:space="preserve"> the last Adam</w:t>
      </w:r>
      <w:r w:rsidRPr="00FF1A5F">
        <w:rPr>
          <w:rStyle w:val="apple-converted-space"/>
          <w:rFonts w:ascii="Times New Roman" w:hAnsi="Times New Roman"/>
          <w:i/>
          <w:color w:val="000000"/>
          <w:sz w:val="24"/>
          <w:szCs w:val="24"/>
        </w:rPr>
        <w:t> </w:t>
      </w:r>
      <w:r w:rsidRPr="00FF1A5F">
        <w:rPr>
          <w:rFonts w:ascii="Times New Roman" w:hAnsi="Times New Roman"/>
          <w:i/>
          <w:iCs/>
          <w:color w:val="000000"/>
          <w:sz w:val="24"/>
          <w:szCs w:val="24"/>
        </w:rPr>
        <w:t>became</w:t>
      </w:r>
      <w:r w:rsidRPr="00FF1A5F">
        <w:rPr>
          <w:rStyle w:val="apple-converted-space"/>
          <w:rFonts w:ascii="Times New Roman" w:hAnsi="Times New Roman"/>
          <w:i/>
          <w:color w:val="000000"/>
          <w:sz w:val="24"/>
          <w:szCs w:val="24"/>
        </w:rPr>
        <w:t> </w:t>
      </w:r>
      <w:r w:rsidRPr="00FF1A5F">
        <w:rPr>
          <w:rFonts w:ascii="Times New Roman" w:hAnsi="Times New Roman"/>
          <w:i/>
          <w:color w:val="000000"/>
          <w:sz w:val="24"/>
          <w:szCs w:val="24"/>
        </w:rPr>
        <w:t>a life-giving spirit -</w:t>
      </w:r>
      <w:r w:rsidRPr="00FF1A5F">
        <w:rPr>
          <w:rFonts w:ascii="Times New Roman" w:hAnsi="Times New Roman"/>
          <w:color w:val="000000"/>
          <w:sz w:val="24"/>
          <w:szCs w:val="24"/>
        </w:rPr>
        <w:t xml:space="preserve">    </w:t>
      </w:r>
      <w:r w:rsidRPr="00FF1A5F">
        <w:rPr>
          <w:rFonts w:ascii="Times New Roman" w:hAnsi="Tahoma"/>
          <w:color w:val="000000"/>
          <w:sz w:val="24"/>
          <w:szCs w:val="24"/>
        </w:rPr>
        <w:t>Ἐ</w:t>
      </w:r>
      <w:r w:rsidRPr="00FF1A5F">
        <w:rPr>
          <w:rFonts w:ascii="Times New Roman" w:hAnsi="Times New Roman"/>
          <w:color w:val="000000"/>
          <w:sz w:val="24"/>
          <w:szCs w:val="24"/>
        </w:rPr>
        <w:t>γ</w:t>
      </w:r>
      <w:r w:rsidRPr="00FF1A5F">
        <w:rPr>
          <w:rFonts w:ascii="Times New Roman" w:hAnsi="Tahoma"/>
          <w:color w:val="000000"/>
          <w:sz w:val="24"/>
          <w:szCs w:val="24"/>
        </w:rPr>
        <w:t>έ</w:t>
      </w:r>
      <w:r w:rsidRPr="00FF1A5F">
        <w:rPr>
          <w:rFonts w:ascii="Times New Roman" w:hAnsi="Times New Roman"/>
          <w:color w:val="000000"/>
          <w:sz w:val="24"/>
          <w:szCs w:val="24"/>
        </w:rPr>
        <w:t xml:space="preserve">νετο </w:t>
      </w:r>
      <w:r w:rsidRPr="00FF1A5F">
        <w:rPr>
          <w:rFonts w:ascii="Times New Roman" w:hAnsi="Tahoma"/>
          <w:color w:val="000000"/>
          <w:sz w:val="24"/>
          <w:szCs w:val="24"/>
        </w:rPr>
        <w:t>ὁ</w:t>
      </w:r>
      <w:r w:rsidRPr="00FF1A5F">
        <w:rPr>
          <w:rFonts w:ascii="Times New Roman" w:hAnsi="Times New Roman"/>
          <w:color w:val="000000"/>
          <w:sz w:val="24"/>
          <w:szCs w:val="24"/>
        </w:rPr>
        <w:t xml:space="preserve"> πρ</w:t>
      </w:r>
      <w:r w:rsidRPr="00FF1A5F">
        <w:rPr>
          <w:rFonts w:ascii="Times New Roman" w:hAnsi="Tahoma"/>
          <w:color w:val="000000"/>
          <w:sz w:val="24"/>
          <w:szCs w:val="24"/>
        </w:rPr>
        <w:t>ῶ</w:t>
      </w:r>
      <w:r w:rsidRPr="00FF1A5F">
        <w:rPr>
          <w:rFonts w:ascii="Times New Roman" w:hAnsi="Times New Roman"/>
          <w:color w:val="000000"/>
          <w:sz w:val="24"/>
          <w:szCs w:val="24"/>
        </w:rPr>
        <w:t xml:space="preserve">τος </w:t>
      </w:r>
      <w:r w:rsidRPr="00FF1A5F">
        <w:rPr>
          <w:rFonts w:ascii="Times New Roman" w:hAnsi="Tahoma"/>
          <w:color w:val="000000"/>
          <w:sz w:val="24"/>
          <w:szCs w:val="24"/>
        </w:rPr>
        <w:t>ἄ</w:t>
      </w:r>
      <w:r w:rsidRPr="00FF1A5F">
        <w:rPr>
          <w:rFonts w:ascii="Times New Roman" w:hAnsi="Times New Roman"/>
          <w:color w:val="000000"/>
          <w:sz w:val="24"/>
          <w:szCs w:val="24"/>
        </w:rPr>
        <w:t xml:space="preserve">νθρωπος </w:t>
      </w:r>
      <w:r w:rsidRPr="00FF1A5F">
        <w:rPr>
          <w:rFonts w:ascii="Times New Roman" w:hAnsi="Tahoma"/>
          <w:color w:val="000000"/>
          <w:sz w:val="24"/>
          <w:szCs w:val="24"/>
        </w:rPr>
        <w:t>Ἀ</w:t>
      </w:r>
      <w:r w:rsidRPr="00FF1A5F">
        <w:rPr>
          <w:rFonts w:ascii="Times New Roman" w:hAnsi="Times New Roman"/>
          <w:color w:val="000000"/>
          <w:sz w:val="24"/>
          <w:szCs w:val="24"/>
        </w:rPr>
        <w:t>δ</w:t>
      </w:r>
      <w:r w:rsidRPr="00FF1A5F">
        <w:rPr>
          <w:rFonts w:ascii="Times New Roman" w:hAnsi="Tahoma"/>
          <w:color w:val="000000"/>
          <w:sz w:val="24"/>
          <w:szCs w:val="24"/>
        </w:rPr>
        <w:t>ὰ</w:t>
      </w:r>
      <w:r w:rsidRPr="00FF1A5F">
        <w:rPr>
          <w:rFonts w:ascii="Times New Roman" w:hAnsi="Times New Roman"/>
          <w:color w:val="000000"/>
          <w:sz w:val="24"/>
          <w:szCs w:val="24"/>
        </w:rPr>
        <w:t>µ ε</w:t>
      </w:r>
      <w:r w:rsidRPr="00FF1A5F">
        <w:rPr>
          <w:rFonts w:ascii="Times New Roman" w:hAnsi="Tahoma"/>
          <w:color w:val="000000"/>
          <w:sz w:val="24"/>
          <w:szCs w:val="24"/>
        </w:rPr>
        <w:t>ἰ</w:t>
      </w:r>
      <w:r w:rsidRPr="00FF1A5F">
        <w:rPr>
          <w:rFonts w:ascii="Times New Roman" w:hAnsi="Times New Roman"/>
          <w:color w:val="000000"/>
          <w:sz w:val="24"/>
          <w:szCs w:val="24"/>
        </w:rPr>
        <w:t>ς ψυχ</w:t>
      </w:r>
      <w:r w:rsidRPr="00FF1A5F">
        <w:rPr>
          <w:rFonts w:ascii="Times New Roman" w:hAnsi="Tahoma"/>
          <w:color w:val="000000"/>
          <w:sz w:val="24"/>
          <w:szCs w:val="24"/>
        </w:rPr>
        <w:t>ὴ</w:t>
      </w:r>
      <w:r w:rsidRPr="00FF1A5F">
        <w:rPr>
          <w:rFonts w:ascii="Times New Roman" w:hAnsi="Times New Roman"/>
          <w:color w:val="000000"/>
          <w:sz w:val="24"/>
          <w:szCs w:val="24"/>
        </w:rPr>
        <w:t>ν ζ</w:t>
      </w:r>
      <w:r w:rsidRPr="00FF1A5F">
        <w:rPr>
          <w:rFonts w:ascii="Times New Roman" w:hAnsi="Tahoma"/>
          <w:color w:val="000000"/>
          <w:sz w:val="24"/>
          <w:szCs w:val="24"/>
        </w:rPr>
        <w:t>ῶ</w:t>
      </w:r>
      <w:r w:rsidRPr="00FF1A5F">
        <w:rPr>
          <w:rFonts w:ascii="Times New Roman" w:hAnsi="Times New Roman"/>
          <w:color w:val="000000"/>
          <w:sz w:val="24"/>
          <w:szCs w:val="24"/>
        </w:rPr>
        <w:t xml:space="preserve">σαν· </w:t>
      </w:r>
      <w:r w:rsidRPr="00FF1A5F">
        <w:rPr>
          <w:rFonts w:ascii="Times New Roman" w:hAnsi="Tahoma"/>
          <w:color w:val="000000"/>
          <w:sz w:val="24"/>
          <w:szCs w:val="24"/>
        </w:rPr>
        <w:t>ὁ</w:t>
      </w:r>
      <w:r w:rsidRPr="00FF1A5F">
        <w:rPr>
          <w:rFonts w:ascii="Times New Roman" w:hAnsi="Times New Roman"/>
          <w:color w:val="000000"/>
          <w:sz w:val="24"/>
          <w:szCs w:val="24"/>
        </w:rPr>
        <w:t xml:space="preserve"> </w:t>
      </w:r>
      <w:r w:rsidRPr="00FF1A5F">
        <w:rPr>
          <w:rFonts w:ascii="Times New Roman" w:hAnsi="Tahoma"/>
          <w:color w:val="000000"/>
          <w:sz w:val="24"/>
          <w:szCs w:val="24"/>
        </w:rPr>
        <w:t>ἔ</w:t>
      </w:r>
      <w:r w:rsidRPr="00FF1A5F">
        <w:rPr>
          <w:rFonts w:ascii="Times New Roman" w:hAnsi="Times New Roman"/>
          <w:color w:val="000000"/>
          <w:sz w:val="24"/>
          <w:szCs w:val="24"/>
        </w:rPr>
        <w:t xml:space="preserve">σχατος </w:t>
      </w:r>
      <w:r w:rsidRPr="00FF1A5F">
        <w:rPr>
          <w:rFonts w:ascii="Times New Roman" w:hAnsi="Tahoma"/>
          <w:color w:val="000000"/>
          <w:sz w:val="24"/>
          <w:szCs w:val="24"/>
        </w:rPr>
        <w:t>Ἀ</w:t>
      </w:r>
      <w:r w:rsidRPr="00FF1A5F">
        <w:rPr>
          <w:rFonts w:ascii="Times New Roman" w:hAnsi="Times New Roman"/>
          <w:color w:val="000000"/>
          <w:sz w:val="24"/>
          <w:szCs w:val="24"/>
        </w:rPr>
        <w:t>δ</w:t>
      </w:r>
      <w:r w:rsidRPr="00FF1A5F">
        <w:rPr>
          <w:rFonts w:ascii="Times New Roman" w:hAnsi="Tahoma"/>
          <w:color w:val="000000"/>
          <w:sz w:val="24"/>
          <w:szCs w:val="24"/>
        </w:rPr>
        <w:t>ὰ</w:t>
      </w:r>
      <w:r w:rsidRPr="00FF1A5F">
        <w:rPr>
          <w:rFonts w:ascii="Times New Roman" w:hAnsi="Times New Roman"/>
          <w:color w:val="000000"/>
          <w:sz w:val="24"/>
          <w:szCs w:val="24"/>
        </w:rPr>
        <w:t>µ ε</w:t>
      </w:r>
      <w:r w:rsidRPr="00FF1A5F">
        <w:rPr>
          <w:rFonts w:ascii="Times New Roman" w:hAnsi="Tahoma"/>
          <w:color w:val="000000"/>
          <w:sz w:val="24"/>
          <w:szCs w:val="24"/>
        </w:rPr>
        <w:t>ἰ</w:t>
      </w:r>
      <w:r w:rsidRPr="00FF1A5F">
        <w:rPr>
          <w:rFonts w:ascii="Times New Roman" w:hAnsi="Times New Roman"/>
          <w:color w:val="000000"/>
          <w:sz w:val="24"/>
          <w:szCs w:val="24"/>
        </w:rPr>
        <w:t>ς πνε</w:t>
      </w:r>
      <w:r w:rsidRPr="00FF1A5F">
        <w:rPr>
          <w:rFonts w:ascii="Times New Roman" w:hAnsi="Tahoma"/>
          <w:color w:val="000000"/>
          <w:sz w:val="24"/>
          <w:szCs w:val="24"/>
        </w:rPr>
        <w:t>ῦ</w:t>
      </w:r>
      <w:r w:rsidRPr="00FF1A5F">
        <w:rPr>
          <w:rFonts w:ascii="Times New Roman" w:hAnsi="Times New Roman"/>
          <w:color w:val="000000"/>
          <w:sz w:val="24"/>
          <w:szCs w:val="24"/>
        </w:rPr>
        <w:t>µα ζ</w:t>
      </w:r>
      <w:r w:rsidRPr="00FF1A5F">
        <w:rPr>
          <w:rFonts w:ascii="Times New Roman" w:hAnsi="Tahoma"/>
          <w:color w:val="000000"/>
          <w:sz w:val="24"/>
          <w:szCs w:val="24"/>
        </w:rPr>
        <w:t>ῳ</w:t>
      </w:r>
      <w:r w:rsidRPr="00FF1A5F">
        <w:rPr>
          <w:rFonts w:ascii="Times New Roman" w:hAnsi="Times New Roman"/>
          <w:color w:val="000000"/>
          <w:sz w:val="24"/>
          <w:szCs w:val="24"/>
        </w:rPr>
        <w:t>οποιο</w:t>
      </w:r>
      <w:r w:rsidRPr="00FF1A5F">
        <w:rPr>
          <w:rFonts w:ascii="Times New Roman" w:hAnsi="Tahoma"/>
          <w:color w:val="000000"/>
          <w:sz w:val="24"/>
          <w:szCs w:val="24"/>
        </w:rPr>
        <w:t>ῦ</w:t>
      </w:r>
      <w:r w:rsidRPr="00FF1A5F">
        <w:rPr>
          <w:rFonts w:ascii="Times New Roman" w:hAnsi="Times New Roman"/>
          <w:color w:val="000000"/>
          <w:sz w:val="24"/>
          <w:szCs w:val="24"/>
        </w:rPr>
        <w:t>ν”(1Cor15:46).</w:t>
      </w:r>
      <w:r>
        <w:rPr>
          <w:rFonts w:ascii="Times New Roman" w:hAnsi="Times New Roman"/>
          <w:color w:val="000000"/>
          <w:sz w:val="24"/>
          <w:szCs w:val="24"/>
        </w:rPr>
        <w:t xml:space="preserve"> But this does not mean that the Christology can be </w:t>
      </w:r>
      <w:r>
        <w:rPr>
          <w:rFonts w:ascii="Times New Roman" w:hAnsi="Times New Roman"/>
          <w:color w:val="000000"/>
          <w:sz w:val="24"/>
          <w:szCs w:val="24"/>
          <w:lang w:val="ro-RO"/>
        </w:rPr>
        <w:t>„</w:t>
      </w:r>
      <w:r>
        <w:rPr>
          <w:rFonts w:ascii="Times New Roman" w:hAnsi="Times New Roman"/>
          <w:color w:val="000000"/>
          <w:sz w:val="24"/>
          <w:szCs w:val="24"/>
        </w:rPr>
        <w:t>androcentric”</w:t>
      </w:r>
      <w:r w:rsidR="00281CF6">
        <w:rPr>
          <w:rFonts w:ascii="Times New Roman" w:hAnsi="Times New Roman"/>
          <w:color w:val="000000"/>
          <w:sz w:val="24"/>
          <w:szCs w:val="24"/>
        </w:rPr>
        <w:t>!</w:t>
      </w:r>
      <w:r>
        <w:rPr>
          <w:rStyle w:val="FootnoteReference"/>
          <w:rFonts w:ascii="Times New Roman" w:hAnsi="Times New Roman"/>
          <w:color w:val="000000"/>
          <w:sz w:val="24"/>
          <w:szCs w:val="24"/>
        </w:rPr>
        <w:footnoteReference w:id="25"/>
      </w:r>
      <w:r>
        <w:rPr>
          <w:rFonts w:ascii="Times New Roman" w:hAnsi="Times New Roman"/>
          <w:color w:val="000000"/>
          <w:sz w:val="24"/>
          <w:szCs w:val="24"/>
        </w:rPr>
        <w:t>.</w:t>
      </w:r>
    </w:p>
    <w:p w:rsidR="009D7A5F" w:rsidRDefault="00E63FCB" w:rsidP="000E12F0">
      <w:pPr>
        <w:spacing w:after="0" w:line="240" w:lineRule="auto"/>
        <w:ind w:left="-360" w:right="-630" w:firstLine="1080"/>
        <w:jc w:val="both"/>
        <w:rPr>
          <w:rFonts w:ascii="Times New Roman" w:hAnsi="Times New Roman"/>
          <w:sz w:val="24"/>
          <w:szCs w:val="24"/>
        </w:rPr>
      </w:pPr>
      <w:r w:rsidRPr="00FF1A5F">
        <w:rPr>
          <w:rFonts w:ascii="Times New Roman" w:hAnsi="Times New Roman"/>
          <w:color w:val="000000"/>
          <w:sz w:val="24"/>
          <w:szCs w:val="24"/>
        </w:rPr>
        <w:t>Concerning Johnson’s idea</w:t>
      </w:r>
      <w:r>
        <w:rPr>
          <w:rFonts w:ascii="Times New Roman" w:hAnsi="Times New Roman"/>
          <w:color w:val="000000"/>
          <w:sz w:val="24"/>
          <w:szCs w:val="24"/>
        </w:rPr>
        <w:t>, above - quoted,</w:t>
      </w:r>
      <w:r w:rsidRPr="00FF1A5F">
        <w:rPr>
          <w:rFonts w:ascii="Times New Roman" w:hAnsi="Times New Roman"/>
          <w:color w:val="000000"/>
          <w:sz w:val="24"/>
          <w:szCs w:val="24"/>
        </w:rPr>
        <w:t xml:space="preserve"> that “men are more truly (…) christomorphic than women</w:t>
      </w:r>
      <w:r w:rsidR="009D7A5F" w:rsidRPr="00FF1A5F">
        <w:rPr>
          <w:rFonts w:ascii="Times New Roman" w:hAnsi="Times New Roman"/>
          <w:color w:val="000000"/>
          <w:sz w:val="24"/>
          <w:szCs w:val="24"/>
        </w:rPr>
        <w:t>”</w:t>
      </w:r>
      <w:r w:rsidRPr="00FF1A5F">
        <w:rPr>
          <w:rFonts w:ascii="Times New Roman" w:hAnsi="Times New Roman"/>
          <w:color w:val="000000"/>
          <w:sz w:val="24"/>
          <w:szCs w:val="24"/>
        </w:rPr>
        <w:t xml:space="preserve">, it is important to underline that </w:t>
      </w:r>
      <w:r w:rsidRPr="00FF1A5F">
        <w:rPr>
          <w:rFonts w:ascii="Times New Roman" w:hAnsi="Times New Roman"/>
          <w:sz w:val="24"/>
          <w:szCs w:val="24"/>
        </w:rPr>
        <w:t xml:space="preserve">a common idea in the Christian spirituality is that Christ has to take human </w:t>
      </w:r>
      <w:r w:rsidRPr="00FF1A5F">
        <w:rPr>
          <w:rFonts w:ascii="Times New Roman" w:hAnsi="Times New Roman"/>
          <w:i/>
          <w:sz w:val="24"/>
          <w:szCs w:val="24"/>
        </w:rPr>
        <w:t>form</w:t>
      </w:r>
      <w:r w:rsidRPr="00FF1A5F">
        <w:rPr>
          <w:rFonts w:ascii="Times New Roman" w:hAnsi="Times New Roman"/>
          <w:sz w:val="24"/>
          <w:szCs w:val="24"/>
        </w:rPr>
        <w:t xml:space="preserve"> (Philip.2:6: “</w:t>
      </w:r>
      <w:r w:rsidRPr="00FF1A5F">
        <w:rPr>
          <w:rFonts w:ascii="Times New Roman" w:hAnsi="Tahoma"/>
          <w:sz w:val="24"/>
          <w:szCs w:val="24"/>
        </w:rPr>
        <w:t>ἐ</w:t>
      </w:r>
      <w:r w:rsidRPr="00FF1A5F">
        <w:rPr>
          <w:rFonts w:ascii="Times New Roman" w:hAnsi="Times New Roman"/>
          <w:sz w:val="24"/>
          <w:szCs w:val="24"/>
        </w:rPr>
        <w:t>ν µορφ</w:t>
      </w:r>
      <w:r w:rsidRPr="00FF1A5F">
        <w:rPr>
          <w:rFonts w:ascii="Times New Roman" w:hAnsi="Tahoma"/>
          <w:sz w:val="24"/>
          <w:szCs w:val="24"/>
        </w:rPr>
        <w:t>ῇ</w:t>
      </w:r>
      <w:r w:rsidRPr="00FF1A5F">
        <w:rPr>
          <w:rFonts w:ascii="Times New Roman" w:hAnsi="Times New Roman"/>
          <w:sz w:val="24"/>
          <w:szCs w:val="24"/>
        </w:rPr>
        <w:t xml:space="preserve"> θεο</w:t>
      </w:r>
      <w:r w:rsidRPr="00FF1A5F">
        <w:rPr>
          <w:rFonts w:ascii="Times New Roman" w:hAnsi="Tahoma"/>
          <w:sz w:val="24"/>
          <w:szCs w:val="24"/>
        </w:rPr>
        <w:t>ῦ</w:t>
      </w:r>
      <w:r w:rsidRPr="00FF1A5F">
        <w:rPr>
          <w:rFonts w:ascii="Times New Roman" w:hAnsi="Times New Roman"/>
          <w:sz w:val="24"/>
          <w:szCs w:val="24"/>
        </w:rPr>
        <w:t xml:space="preserve"> </w:t>
      </w:r>
      <w:r w:rsidRPr="00FF1A5F">
        <w:rPr>
          <w:rFonts w:ascii="Times New Roman" w:hAnsi="Tahoma"/>
          <w:sz w:val="24"/>
          <w:szCs w:val="24"/>
        </w:rPr>
        <w:t>ὑ</w:t>
      </w:r>
      <w:r w:rsidRPr="00FF1A5F">
        <w:rPr>
          <w:rFonts w:ascii="Times New Roman" w:hAnsi="Times New Roman"/>
          <w:sz w:val="24"/>
          <w:szCs w:val="24"/>
        </w:rPr>
        <w:t>π</w:t>
      </w:r>
      <w:r w:rsidRPr="00FF1A5F">
        <w:rPr>
          <w:rFonts w:ascii="Times New Roman" w:hAnsi="Tahoma"/>
          <w:sz w:val="24"/>
          <w:szCs w:val="24"/>
        </w:rPr>
        <w:t>ά</w:t>
      </w:r>
      <w:r w:rsidRPr="00FF1A5F">
        <w:rPr>
          <w:rFonts w:ascii="Times New Roman" w:hAnsi="Times New Roman"/>
          <w:sz w:val="24"/>
          <w:szCs w:val="24"/>
        </w:rPr>
        <w:t>ρχων (…)  µορφ</w:t>
      </w:r>
      <w:r w:rsidRPr="00FF1A5F">
        <w:rPr>
          <w:rFonts w:ascii="Times New Roman" w:hAnsi="Tahoma"/>
          <w:sz w:val="24"/>
          <w:szCs w:val="24"/>
        </w:rPr>
        <w:t>ὴ</w:t>
      </w:r>
      <w:r w:rsidRPr="00FF1A5F">
        <w:rPr>
          <w:rFonts w:ascii="Times New Roman" w:hAnsi="Times New Roman"/>
          <w:sz w:val="24"/>
          <w:szCs w:val="24"/>
        </w:rPr>
        <w:t>ν δο</w:t>
      </w:r>
      <w:r w:rsidRPr="00FF1A5F">
        <w:rPr>
          <w:rFonts w:ascii="Times New Roman" w:hAnsi="Tahoma"/>
          <w:sz w:val="24"/>
          <w:szCs w:val="24"/>
        </w:rPr>
        <w:t>ύ</w:t>
      </w:r>
      <w:r w:rsidRPr="00FF1A5F">
        <w:rPr>
          <w:rFonts w:ascii="Times New Roman" w:hAnsi="Times New Roman"/>
          <w:sz w:val="24"/>
          <w:szCs w:val="24"/>
        </w:rPr>
        <w:t>λου λαβ</w:t>
      </w:r>
      <w:r w:rsidRPr="00FF1A5F">
        <w:rPr>
          <w:rFonts w:ascii="Times New Roman" w:hAnsi="Tahoma"/>
          <w:sz w:val="24"/>
          <w:szCs w:val="24"/>
        </w:rPr>
        <w:t>ώ</w:t>
      </w:r>
      <w:r w:rsidRPr="00FF1A5F">
        <w:rPr>
          <w:rFonts w:ascii="Times New Roman" w:hAnsi="Times New Roman"/>
          <w:sz w:val="24"/>
          <w:szCs w:val="24"/>
        </w:rPr>
        <w:t>ν”), to be formed in us (Gal. 4:19: “µορφωθ</w:t>
      </w:r>
      <w:r w:rsidRPr="00FF1A5F">
        <w:rPr>
          <w:rFonts w:ascii="Times New Roman" w:hAnsi="Tahoma"/>
          <w:sz w:val="24"/>
          <w:szCs w:val="24"/>
        </w:rPr>
        <w:t>ῇ</w:t>
      </w:r>
      <w:r w:rsidRPr="00FF1A5F">
        <w:rPr>
          <w:rFonts w:ascii="Times New Roman" w:hAnsi="Times New Roman"/>
          <w:sz w:val="24"/>
          <w:szCs w:val="24"/>
        </w:rPr>
        <w:t xml:space="preserve"> Χριστ</w:t>
      </w:r>
      <w:r w:rsidRPr="00FF1A5F">
        <w:rPr>
          <w:rFonts w:ascii="Times New Roman" w:hAnsi="Tahoma"/>
          <w:sz w:val="24"/>
          <w:szCs w:val="24"/>
        </w:rPr>
        <w:t>ὸ</w:t>
      </w:r>
      <w:r w:rsidRPr="00FF1A5F">
        <w:rPr>
          <w:rFonts w:ascii="Times New Roman" w:hAnsi="Times New Roman"/>
          <w:sz w:val="24"/>
          <w:szCs w:val="24"/>
        </w:rPr>
        <w:t xml:space="preserve">ς </w:t>
      </w:r>
      <w:r w:rsidRPr="00FF1A5F">
        <w:rPr>
          <w:rFonts w:ascii="Times New Roman" w:hAnsi="Tahoma"/>
          <w:sz w:val="24"/>
          <w:szCs w:val="24"/>
        </w:rPr>
        <w:t>ἐ</w:t>
      </w:r>
      <w:r w:rsidRPr="00FF1A5F">
        <w:rPr>
          <w:rFonts w:ascii="Times New Roman" w:hAnsi="Times New Roman"/>
          <w:sz w:val="24"/>
          <w:szCs w:val="24"/>
        </w:rPr>
        <w:t xml:space="preserve">ν </w:t>
      </w:r>
      <w:r w:rsidRPr="00FF1A5F">
        <w:rPr>
          <w:rFonts w:ascii="Times New Roman" w:hAnsi="Tahoma"/>
          <w:sz w:val="24"/>
          <w:szCs w:val="24"/>
        </w:rPr>
        <w:t>ὑ</w:t>
      </w:r>
      <w:r w:rsidRPr="00FF1A5F">
        <w:rPr>
          <w:rFonts w:ascii="Times New Roman" w:hAnsi="Times New Roman"/>
          <w:sz w:val="24"/>
          <w:szCs w:val="24"/>
        </w:rPr>
        <w:t>µ</w:t>
      </w:r>
      <w:r w:rsidRPr="00FF1A5F">
        <w:rPr>
          <w:rFonts w:ascii="Times New Roman" w:hAnsi="Tahoma"/>
          <w:sz w:val="24"/>
          <w:szCs w:val="24"/>
        </w:rPr>
        <w:t>ῖ</w:t>
      </w:r>
      <w:r w:rsidRPr="00FF1A5F">
        <w:rPr>
          <w:rFonts w:ascii="Times New Roman" w:hAnsi="Times New Roman"/>
          <w:sz w:val="24"/>
          <w:szCs w:val="24"/>
        </w:rPr>
        <w:t xml:space="preserve">ν”) in order to make the </w:t>
      </w:r>
      <w:r w:rsidRPr="00FF1A5F">
        <w:rPr>
          <w:rFonts w:ascii="Times New Roman" w:hAnsi="Times New Roman"/>
          <w:i/>
          <w:sz w:val="24"/>
          <w:szCs w:val="24"/>
        </w:rPr>
        <w:t>life in Christ</w:t>
      </w:r>
      <w:r w:rsidRPr="00FF1A5F">
        <w:rPr>
          <w:rFonts w:ascii="Times New Roman" w:hAnsi="Times New Roman"/>
          <w:sz w:val="24"/>
          <w:szCs w:val="24"/>
        </w:rPr>
        <w:t xml:space="preserve"> possible for all: women and men.</w:t>
      </w:r>
      <w:r>
        <w:rPr>
          <w:rFonts w:ascii="Times New Roman" w:hAnsi="Times New Roman"/>
          <w:sz w:val="24"/>
          <w:szCs w:val="24"/>
        </w:rPr>
        <w:t xml:space="preserve"> The discrimination is excluded in Gal.4:19 (Saint Paul is addressing to all his spiritual children), particularly since the</w:t>
      </w:r>
      <w:r w:rsidRPr="00FF1A5F">
        <w:rPr>
          <w:rFonts w:ascii="Times New Roman" w:hAnsi="Times New Roman"/>
          <w:sz w:val="24"/>
          <w:szCs w:val="24"/>
        </w:rPr>
        <w:t xml:space="preserve"> met</w:t>
      </w:r>
      <w:r>
        <w:rPr>
          <w:rFonts w:ascii="Times New Roman" w:hAnsi="Times New Roman"/>
          <w:sz w:val="24"/>
          <w:szCs w:val="24"/>
        </w:rPr>
        <w:t>aphor is</w:t>
      </w:r>
      <w:r w:rsidRPr="00FF1A5F">
        <w:rPr>
          <w:rFonts w:ascii="Times New Roman" w:hAnsi="Times New Roman"/>
          <w:sz w:val="24"/>
          <w:szCs w:val="24"/>
        </w:rPr>
        <w:t xml:space="preserve"> based on human intrauterine development</w:t>
      </w:r>
      <w:r>
        <w:rPr>
          <w:rFonts w:ascii="Times New Roman" w:hAnsi="Times New Roman"/>
          <w:sz w:val="24"/>
          <w:szCs w:val="24"/>
        </w:rPr>
        <w:t xml:space="preserve"> and</w:t>
      </w:r>
      <w:r w:rsidRPr="00FF1A5F">
        <w:rPr>
          <w:rFonts w:ascii="Times New Roman" w:hAnsi="Times New Roman"/>
          <w:sz w:val="24"/>
          <w:szCs w:val="24"/>
        </w:rPr>
        <w:t xml:space="preserve"> suggests that Christ has to reach maturity in </w:t>
      </w:r>
      <w:r>
        <w:rPr>
          <w:rFonts w:ascii="Times New Roman" w:hAnsi="Times New Roman"/>
          <w:sz w:val="24"/>
          <w:szCs w:val="24"/>
        </w:rPr>
        <w:t xml:space="preserve">all the human beings, and since the exclusion of discrimination is obvious in the same Pauline epistle (Gal.3:28). </w:t>
      </w:r>
    </w:p>
    <w:p w:rsidR="00E63FCB" w:rsidRPr="001E57B2" w:rsidRDefault="00E63FCB" w:rsidP="000E12F0">
      <w:pPr>
        <w:spacing w:after="0" w:line="240" w:lineRule="auto"/>
        <w:ind w:left="-360" w:right="-630" w:firstLine="1080"/>
        <w:jc w:val="both"/>
        <w:rPr>
          <w:rFonts w:ascii="Times New Roman" w:hAnsi="Times New Roman"/>
          <w:sz w:val="24"/>
          <w:szCs w:val="24"/>
        </w:rPr>
      </w:pPr>
      <w:r>
        <w:rPr>
          <w:rFonts w:ascii="Times New Roman" w:hAnsi="Times New Roman"/>
          <w:sz w:val="24"/>
          <w:szCs w:val="24"/>
        </w:rPr>
        <w:t>Furthermore, Father P</w:t>
      </w:r>
      <w:r w:rsidRPr="00FF1A5F">
        <w:rPr>
          <w:rFonts w:ascii="Times New Roman" w:hAnsi="Times New Roman"/>
          <w:sz w:val="24"/>
          <w:szCs w:val="24"/>
        </w:rPr>
        <w:t>rofessor Vasile Mihoc identifies in th</w:t>
      </w:r>
      <w:r>
        <w:rPr>
          <w:rFonts w:ascii="Times New Roman" w:hAnsi="Times New Roman"/>
          <w:sz w:val="24"/>
          <w:szCs w:val="24"/>
        </w:rPr>
        <w:t>is</w:t>
      </w:r>
      <w:r w:rsidRPr="00FF1A5F">
        <w:rPr>
          <w:rFonts w:ascii="Times New Roman" w:hAnsi="Times New Roman"/>
          <w:sz w:val="24"/>
          <w:szCs w:val="24"/>
        </w:rPr>
        <w:t xml:space="preserve"> Pauline text</w:t>
      </w:r>
      <w:r>
        <w:rPr>
          <w:rFonts w:ascii="Times New Roman" w:hAnsi="Times New Roman"/>
          <w:sz w:val="24"/>
          <w:szCs w:val="24"/>
        </w:rPr>
        <w:t>,</w:t>
      </w:r>
      <w:r w:rsidRPr="00FF1A5F">
        <w:rPr>
          <w:rFonts w:ascii="Times New Roman" w:hAnsi="Times New Roman"/>
          <w:sz w:val="24"/>
          <w:szCs w:val="24"/>
        </w:rPr>
        <w:t xml:space="preserve"> the third aspect of the maternal metaphor (after the love and the care for them), the painful process of birth:</w:t>
      </w:r>
      <w:r>
        <w:rPr>
          <w:rFonts w:ascii="Times New Roman" w:hAnsi="Times New Roman"/>
          <w:sz w:val="24"/>
          <w:szCs w:val="24"/>
        </w:rPr>
        <w:t xml:space="preserve"> </w:t>
      </w:r>
      <w:r w:rsidRPr="00FF1A5F">
        <w:rPr>
          <w:rFonts w:ascii="Times New Roman" w:hAnsi="Times New Roman"/>
          <w:sz w:val="24"/>
          <w:szCs w:val="24"/>
        </w:rPr>
        <w:t xml:space="preserve">“Christ’s </w:t>
      </w:r>
      <w:r w:rsidRPr="00FF1A5F">
        <w:rPr>
          <w:rFonts w:ascii="Times New Roman" w:hAnsi="Times New Roman"/>
          <w:i/>
          <w:sz w:val="24"/>
          <w:szCs w:val="24"/>
        </w:rPr>
        <w:t>formation</w:t>
      </w:r>
      <w:r w:rsidRPr="00FF1A5F">
        <w:rPr>
          <w:rFonts w:ascii="Times New Roman" w:hAnsi="Times New Roman"/>
          <w:sz w:val="24"/>
          <w:szCs w:val="24"/>
        </w:rPr>
        <w:t xml:space="preserve"> in us is a slow and continuous process in which the Apostl</w:t>
      </w:r>
      <w:r>
        <w:rPr>
          <w:rFonts w:ascii="Times New Roman" w:hAnsi="Times New Roman"/>
          <w:sz w:val="24"/>
          <w:szCs w:val="24"/>
        </w:rPr>
        <w:t>e has an irreplaceable role.  S</w:t>
      </w:r>
      <w:r w:rsidRPr="00FF1A5F">
        <w:rPr>
          <w:rFonts w:ascii="Times New Roman" w:hAnsi="Times New Roman"/>
          <w:sz w:val="24"/>
          <w:szCs w:val="24"/>
        </w:rPr>
        <w:t xml:space="preserve">aint Paul said that he suffers «again» the pain of birth «until Christ be </w:t>
      </w:r>
      <w:r w:rsidRPr="00FF1A5F">
        <w:rPr>
          <w:rFonts w:ascii="Times New Roman" w:hAnsi="Times New Roman"/>
          <w:i/>
          <w:sz w:val="24"/>
          <w:szCs w:val="24"/>
        </w:rPr>
        <w:t>formed</w:t>
      </w:r>
      <w:r w:rsidRPr="00FF1A5F">
        <w:rPr>
          <w:rFonts w:ascii="Times New Roman" w:hAnsi="Times New Roman"/>
          <w:sz w:val="24"/>
          <w:szCs w:val="24"/>
        </w:rPr>
        <w:t xml:space="preserve"> in you»”</w:t>
      </w:r>
      <w:r w:rsidRPr="00FF1A5F">
        <w:rPr>
          <w:rStyle w:val="FootnoteReference"/>
          <w:rFonts w:ascii="Times New Roman" w:hAnsi="Times New Roman"/>
          <w:sz w:val="24"/>
          <w:szCs w:val="24"/>
        </w:rPr>
        <w:footnoteReference w:id="26"/>
      </w:r>
      <w:r w:rsidRPr="00FF1A5F">
        <w:rPr>
          <w:rFonts w:ascii="Times New Roman" w:hAnsi="Times New Roman"/>
          <w:sz w:val="24"/>
          <w:szCs w:val="24"/>
        </w:rPr>
        <w:t>.</w:t>
      </w:r>
      <w:r>
        <w:rPr>
          <w:rFonts w:ascii="Times New Roman" w:hAnsi="Times New Roman"/>
          <w:sz w:val="24"/>
          <w:szCs w:val="24"/>
        </w:rPr>
        <w:t xml:space="preserve"> </w:t>
      </w:r>
      <w:r w:rsidRPr="00FF1A5F">
        <w:rPr>
          <w:rFonts w:ascii="Times New Roman" w:hAnsi="Times New Roman"/>
          <w:sz w:val="24"/>
          <w:szCs w:val="24"/>
        </w:rPr>
        <w:t>The</w:t>
      </w:r>
      <w:r w:rsidR="0023162A">
        <w:rPr>
          <w:rFonts w:ascii="Times New Roman" w:hAnsi="Times New Roman"/>
          <w:sz w:val="24"/>
          <w:szCs w:val="24"/>
        </w:rPr>
        <w:t xml:space="preserve"> </w:t>
      </w:r>
      <w:r w:rsidRPr="00FF1A5F">
        <w:rPr>
          <w:rFonts w:ascii="Times New Roman" w:hAnsi="Times New Roman"/>
          <w:sz w:val="24"/>
          <w:szCs w:val="24"/>
        </w:rPr>
        <w:t xml:space="preserve">verb </w:t>
      </w:r>
      <w:r w:rsidRPr="00FF1A5F">
        <w:rPr>
          <w:rFonts w:ascii="Times New Roman" w:hAnsi="Times New Roman"/>
          <w:i/>
          <w:sz w:val="24"/>
          <w:szCs w:val="24"/>
        </w:rPr>
        <w:t>morphousthai</w:t>
      </w:r>
      <w:r w:rsidRPr="00FF1A5F">
        <w:rPr>
          <w:rFonts w:ascii="Times New Roman" w:hAnsi="Times New Roman"/>
          <w:sz w:val="24"/>
          <w:szCs w:val="24"/>
        </w:rPr>
        <w:t xml:space="preserve"> (the mediopassive form of </w:t>
      </w:r>
      <w:r w:rsidRPr="00FF1A5F">
        <w:rPr>
          <w:rFonts w:ascii="Times New Roman" w:hAnsi="Times New Roman"/>
          <w:i/>
          <w:sz w:val="24"/>
          <w:szCs w:val="24"/>
        </w:rPr>
        <w:t>morphoo</w:t>
      </w:r>
      <w:r w:rsidRPr="00FF1A5F">
        <w:rPr>
          <w:rFonts w:ascii="Times New Roman" w:hAnsi="Times New Roman"/>
          <w:sz w:val="24"/>
          <w:szCs w:val="24"/>
        </w:rPr>
        <w:t xml:space="preserve">) means “to be modeled,” “to receive a predetermined </w:t>
      </w:r>
      <w:r w:rsidRPr="00FF1A5F">
        <w:rPr>
          <w:rFonts w:ascii="Times New Roman" w:hAnsi="Times New Roman"/>
          <w:i/>
          <w:sz w:val="24"/>
          <w:szCs w:val="24"/>
        </w:rPr>
        <w:t>form</w:t>
      </w:r>
      <w:r w:rsidRPr="00FF1A5F">
        <w:rPr>
          <w:rFonts w:ascii="Times New Roman" w:hAnsi="Times New Roman"/>
          <w:sz w:val="24"/>
          <w:szCs w:val="24"/>
        </w:rPr>
        <w:t xml:space="preserve">”. The expression </w:t>
      </w:r>
      <w:r w:rsidRPr="00FF1A5F">
        <w:rPr>
          <w:rFonts w:ascii="Times New Roman" w:hAnsi="Times New Roman"/>
          <w:i/>
          <w:sz w:val="24"/>
          <w:szCs w:val="24"/>
        </w:rPr>
        <w:t>mechris ou</w:t>
      </w:r>
      <w:r w:rsidR="009D7A5F">
        <w:rPr>
          <w:rFonts w:ascii="Times New Roman" w:hAnsi="Times New Roman"/>
          <w:i/>
          <w:sz w:val="24"/>
          <w:szCs w:val="24"/>
        </w:rPr>
        <w:t>,</w:t>
      </w:r>
      <w:r w:rsidRPr="00FF1A5F">
        <w:rPr>
          <w:rFonts w:ascii="Times New Roman" w:hAnsi="Times New Roman"/>
          <w:sz w:val="24"/>
          <w:szCs w:val="24"/>
        </w:rPr>
        <w:t xml:space="preserve"> found in Gal 4:19</w:t>
      </w:r>
      <w:r w:rsidR="009D7A5F">
        <w:rPr>
          <w:rFonts w:ascii="Times New Roman" w:hAnsi="Times New Roman"/>
          <w:sz w:val="24"/>
          <w:szCs w:val="24"/>
        </w:rPr>
        <w:t>,</w:t>
      </w:r>
      <w:r w:rsidRPr="00FF1A5F">
        <w:rPr>
          <w:rFonts w:ascii="Times New Roman" w:hAnsi="Times New Roman"/>
          <w:sz w:val="24"/>
          <w:szCs w:val="24"/>
        </w:rPr>
        <w:t xml:space="preserve"> indicates not only the moment of completion of this process of spiritual growth, but its duration and continuity as well, and therefore we can translate this expression in </w:t>
      </w:r>
      <w:r w:rsidRPr="00F64872">
        <w:rPr>
          <w:rFonts w:ascii="Times New Roman" w:hAnsi="Times New Roman"/>
          <w:i/>
          <w:sz w:val="24"/>
          <w:szCs w:val="24"/>
        </w:rPr>
        <w:t xml:space="preserve">as </w:t>
      </w:r>
      <w:r w:rsidRPr="00F64872">
        <w:rPr>
          <w:rFonts w:ascii="Times New Roman" w:hAnsi="Times New Roman"/>
          <w:i/>
          <w:sz w:val="24"/>
          <w:szCs w:val="24"/>
        </w:rPr>
        <w:lastRenderedPageBreak/>
        <w:t>long as</w:t>
      </w:r>
      <w:r>
        <w:rPr>
          <w:rFonts w:ascii="Times New Roman" w:hAnsi="Times New Roman"/>
          <w:sz w:val="24"/>
          <w:szCs w:val="24"/>
        </w:rPr>
        <w:t>”</w:t>
      </w:r>
      <w:r w:rsidRPr="00FF1A5F">
        <w:rPr>
          <w:rStyle w:val="FootnoteReference"/>
          <w:rFonts w:ascii="Times New Roman" w:hAnsi="Times New Roman"/>
          <w:sz w:val="24"/>
          <w:szCs w:val="24"/>
        </w:rPr>
        <w:footnoteReference w:id="27"/>
      </w:r>
      <w:r w:rsidRPr="00FF1A5F">
        <w:rPr>
          <w:rFonts w:ascii="Times New Roman" w:hAnsi="Times New Roman"/>
          <w:sz w:val="24"/>
          <w:szCs w:val="24"/>
        </w:rPr>
        <w:t>.</w:t>
      </w:r>
      <w:r>
        <w:rPr>
          <w:rFonts w:ascii="Times New Roman" w:hAnsi="Times New Roman"/>
          <w:sz w:val="24"/>
          <w:szCs w:val="24"/>
        </w:rPr>
        <w:t xml:space="preserve"> It is worth mentioning here that the bishop wears the engolpion with the icon of the </w:t>
      </w:r>
      <w:r w:rsidRPr="001E57B2">
        <w:rPr>
          <w:rFonts w:ascii="Times New Roman" w:hAnsi="Times New Roman"/>
          <w:i/>
          <w:sz w:val="24"/>
          <w:szCs w:val="24"/>
        </w:rPr>
        <w:t>Theotokos</w:t>
      </w:r>
      <w:r>
        <w:rPr>
          <w:rFonts w:ascii="Times New Roman" w:hAnsi="Times New Roman"/>
          <w:i/>
          <w:sz w:val="24"/>
          <w:szCs w:val="24"/>
        </w:rPr>
        <w:t xml:space="preserve">, </w:t>
      </w:r>
      <w:r>
        <w:rPr>
          <w:rFonts w:ascii="Times New Roman" w:hAnsi="Times New Roman"/>
          <w:sz w:val="24"/>
          <w:szCs w:val="24"/>
        </w:rPr>
        <w:t>as a sign that, similarly to Saint Paul, he also has to be “</w:t>
      </w:r>
      <w:r w:rsidRPr="00FF1A5F">
        <w:rPr>
          <w:rFonts w:ascii="Times New Roman" w:eastAsia="BookAntiqua" w:hAnsi="Times New Roman"/>
          <w:i/>
          <w:sz w:val="24"/>
          <w:szCs w:val="24"/>
        </w:rPr>
        <w:t>in travail</w:t>
      </w:r>
      <w:r>
        <w:rPr>
          <w:rFonts w:ascii="Times New Roman" w:eastAsia="BookAntiqua" w:hAnsi="Times New Roman"/>
          <w:sz w:val="24"/>
          <w:szCs w:val="24"/>
        </w:rPr>
        <w:t>”, in order to make possible  the re-generation (new birth)  from water and Spirit.</w:t>
      </w:r>
    </w:p>
    <w:p w:rsidR="00E63FCB" w:rsidRDefault="00E63FCB" w:rsidP="000E12F0">
      <w:pPr>
        <w:spacing w:after="0" w:line="240" w:lineRule="auto"/>
        <w:ind w:left="-360" w:right="-630" w:firstLine="1080"/>
        <w:jc w:val="both"/>
        <w:rPr>
          <w:rFonts w:ascii="Times New Roman" w:hAnsi="Times New Roman"/>
          <w:sz w:val="24"/>
          <w:szCs w:val="24"/>
        </w:rPr>
      </w:pPr>
      <w:r>
        <w:rPr>
          <w:rFonts w:ascii="Times New Roman" w:hAnsi="Times New Roman"/>
          <w:sz w:val="24"/>
          <w:szCs w:val="24"/>
        </w:rPr>
        <w:t xml:space="preserve">It is important in this context to quote Saint </w:t>
      </w:r>
      <w:r w:rsidRPr="00FF1A5F">
        <w:rPr>
          <w:rFonts w:ascii="Times New Roman" w:hAnsi="Times New Roman"/>
          <w:sz w:val="24"/>
          <w:szCs w:val="24"/>
        </w:rPr>
        <w:t>Gregory of Nyssa</w:t>
      </w:r>
      <w:r>
        <w:rPr>
          <w:rFonts w:ascii="Times New Roman" w:hAnsi="Times New Roman"/>
          <w:sz w:val="24"/>
          <w:szCs w:val="24"/>
        </w:rPr>
        <w:t>:</w:t>
      </w:r>
      <w:r w:rsidRPr="00FF1A5F">
        <w:rPr>
          <w:rFonts w:ascii="Times New Roman" w:hAnsi="Times New Roman"/>
          <w:sz w:val="24"/>
          <w:szCs w:val="24"/>
        </w:rPr>
        <w:t xml:space="preserve"> „Christ made the Church His body, and through the adding of those who are saved the Church is built in love, until all of us will become perfect, at the measure of the fulfilled age of Christ (Eph 4:13). If, therefore, the Church is the body (</w:t>
      </w:r>
      <w:r w:rsidRPr="00FF1A5F">
        <w:rPr>
          <w:rFonts w:ascii="Times New Roman" w:hAnsi="Times New Roman"/>
          <w:i/>
          <w:sz w:val="24"/>
          <w:szCs w:val="24"/>
        </w:rPr>
        <w:t>soma</w:t>
      </w:r>
      <w:r w:rsidRPr="00FF1A5F">
        <w:rPr>
          <w:rFonts w:ascii="Times New Roman" w:hAnsi="Times New Roman"/>
          <w:sz w:val="24"/>
          <w:szCs w:val="24"/>
        </w:rPr>
        <w:t>) of Christ, and Head (</w:t>
      </w:r>
      <w:r w:rsidRPr="00FF1A5F">
        <w:rPr>
          <w:rFonts w:ascii="Times New Roman" w:hAnsi="Times New Roman"/>
          <w:i/>
          <w:sz w:val="24"/>
          <w:szCs w:val="24"/>
        </w:rPr>
        <w:t>Kephale</w:t>
      </w:r>
      <w:r w:rsidRPr="00FF1A5F">
        <w:rPr>
          <w:rFonts w:ascii="Times New Roman" w:hAnsi="Times New Roman"/>
          <w:sz w:val="24"/>
          <w:szCs w:val="24"/>
        </w:rPr>
        <w:t>) of the body is Christ, Who forms (</w:t>
      </w:r>
      <w:r w:rsidRPr="00FF1A5F">
        <w:rPr>
          <w:rFonts w:ascii="Times New Roman" w:hAnsi="Times New Roman"/>
          <w:i/>
          <w:sz w:val="24"/>
          <w:szCs w:val="24"/>
        </w:rPr>
        <w:t>morphon</w:t>
      </w:r>
      <w:r w:rsidRPr="00FF1A5F">
        <w:rPr>
          <w:rFonts w:ascii="Times New Roman" w:hAnsi="Times New Roman"/>
          <w:sz w:val="24"/>
          <w:szCs w:val="24"/>
        </w:rPr>
        <w:t>) the face of the Church (</w:t>
      </w:r>
      <w:r w:rsidRPr="00FF1A5F">
        <w:rPr>
          <w:rFonts w:ascii="Times New Roman" w:hAnsi="Times New Roman"/>
          <w:i/>
          <w:sz w:val="24"/>
          <w:szCs w:val="24"/>
        </w:rPr>
        <w:t>tes Ekklesias to prosopon</w:t>
      </w:r>
      <w:r w:rsidRPr="00FF1A5F">
        <w:rPr>
          <w:rFonts w:ascii="Times New Roman" w:hAnsi="Times New Roman"/>
          <w:sz w:val="24"/>
          <w:szCs w:val="24"/>
        </w:rPr>
        <w:t>) with His own aspect (</w:t>
      </w:r>
      <w:r w:rsidRPr="00F64872">
        <w:rPr>
          <w:rFonts w:ascii="Times New Roman" w:hAnsi="Times New Roman"/>
          <w:i/>
          <w:sz w:val="24"/>
          <w:szCs w:val="24"/>
        </w:rPr>
        <w:t>to</w:t>
      </w:r>
      <w:r w:rsidRPr="00FF1A5F">
        <w:rPr>
          <w:rFonts w:ascii="Times New Roman" w:hAnsi="Times New Roman"/>
          <w:i/>
          <w:sz w:val="24"/>
          <w:szCs w:val="24"/>
        </w:rPr>
        <w:t xml:space="preserve"> idio charakteri</w:t>
      </w:r>
      <w:r w:rsidRPr="00FF1A5F">
        <w:rPr>
          <w:rFonts w:ascii="Times New Roman" w:hAnsi="Times New Roman"/>
          <w:sz w:val="24"/>
          <w:szCs w:val="24"/>
        </w:rPr>
        <w:t xml:space="preserve">), the hearts of the friends of the Groom, looking upon this, were stolen (they fell in love – </w:t>
      </w:r>
      <w:r w:rsidRPr="00FF1A5F">
        <w:rPr>
          <w:rFonts w:ascii="Times New Roman" w:hAnsi="Times New Roman"/>
          <w:i/>
          <w:sz w:val="24"/>
          <w:szCs w:val="24"/>
        </w:rPr>
        <w:t>ekardiothesan</w:t>
      </w:r>
      <w:r w:rsidRPr="00FF1A5F">
        <w:rPr>
          <w:rFonts w:ascii="Times New Roman" w:hAnsi="Times New Roman"/>
          <w:sz w:val="24"/>
          <w:szCs w:val="24"/>
        </w:rPr>
        <w:t>), for now they see clearer the unseen One”</w:t>
      </w:r>
      <w:r w:rsidRPr="00FF1A5F">
        <w:rPr>
          <w:rStyle w:val="FootnoteReference"/>
          <w:rFonts w:ascii="Times New Roman" w:hAnsi="Times New Roman"/>
          <w:sz w:val="24"/>
          <w:szCs w:val="24"/>
        </w:rPr>
        <w:footnoteReference w:id="28"/>
      </w:r>
      <w:r w:rsidRPr="00FF1A5F">
        <w:rPr>
          <w:rFonts w:ascii="Times New Roman" w:hAnsi="Times New Roman"/>
          <w:sz w:val="24"/>
          <w:szCs w:val="24"/>
        </w:rPr>
        <w:t>. It means that the Church (</w:t>
      </w:r>
      <w:r>
        <w:rPr>
          <w:rFonts w:ascii="Times New Roman" w:hAnsi="Times New Roman"/>
          <w:sz w:val="24"/>
          <w:szCs w:val="24"/>
        </w:rPr>
        <w:t xml:space="preserve">i.e. the newly baptized and </w:t>
      </w:r>
      <w:r w:rsidRPr="00FF1A5F">
        <w:rPr>
          <w:rFonts w:ascii="Times New Roman" w:hAnsi="Times New Roman"/>
          <w:sz w:val="24"/>
          <w:szCs w:val="24"/>
        </w:rPr>
        <w:t>the saints</w:t>
      </w:r>
      <w:r>
        <w:rPr>
          <w:rFonts w:ascii="Times New Roman" w:hAnsi="Times New Roman"/>
          <w:sz w:val="24"/>
          <w:szCs w:val="24"/>
        </w:rPr>
        <w:t xml:space="preserve"> – women and men</w:t>
      </w:r>
      <w:r w:rsidRPr="00FF1A5F">
        <w:rPr>
          <w:rFonts w:ascii="Times New Roman" w:hAnsi="Times New Roman"/>
          <w:sz w:val="24"/>
          <w:szCs w:val="24"/>
        </w:rPr>
        <w:t>, the first Christians were called saints) has (have) the same beauty (</w:t>
      </w:r>
      <w:r w:rsidRPr="00FF1A5F">
        <w:rPr>
          <w:rFonts w:ascii="Times New Roman" w:hAnsi="Times New Roman"/>
          <w:i/>
          <w:sz w:val="24"/>
          <w:szCs w:val="24"/>
        </w:rPr>
        <w:t>form</w:t>
      </w:r>
      <w:r w:rsidRPr="00FF1A5F">
        <w:rPr>
          <w:rFonts w:ascii="Times New Roman" w:hAnsi="Times New Roman"/>
          <w:sz w:val="24"/>
          <w:szCs w:val="24"/>
        </w:rPr>
        <w:t xml:space="preserve">), i.e. </w:t>
      </w:r>
      <w:r>
        <w:rPr>
          <w:rFonts w:ascii="Times New Roman" w:hAnsi="Times New Roman"/>
          <w:sz w:val="24"/>
          <w:szCs w:val="24"/>
        </w:rPr>
        <w:t xml:space="preserve">garment of </w:t>
      </w:r>
      <w:r w:rsidRPr="00FF1A5F">
        <w:rPr>
          <w:rFonts w:ascii="Times New Roman" w:hAnsi="Times New Roman"/>
          <w:sz w:val="24"/>
          <w:szCs w:val="24"/>
        </w:rPr>
        <w:t>light, as Christ has.</w:t>
      </w:r>
      <w:r>
        <w:rPr>
          <w:rFonts w:ascii="Times New Roman" w:hAnsi="Times New Roman"/>
          <w:sz w:val="24"/>
          <w:szCs w:val="24"/>
        </w:rPr>
        <w:t xml:space="preserve"> </w:t>
      </w:r>
    </w:p>
    <w:p w:rsidR="000B79C3" w:rsidRDefault="00E63FCB" w:rsidP="000E12F0">
      <w:pPr>
        <w:spacing w:after="0" w:line="240" w:lineRule="auto"/>
        <w:ind w:left="-360" w:right="-630" w:firstLine="1080"/>
        <w:jc w:val="both"/>
        <w:rPr>
          <w:rFonts w:ascii="Times New Roman" w:hAnsi="Times New Roman"/>
          <w:b/>
          <w:bCs/>
          <w:sz w:val="24"/>
          <w:szCs w:val="24"/>
        </w:rPr>
      </w:pPr>
      <w:r>
        <w:rPr>
          <w:rFonts w:ascii="Times New Roman" w:hAnsi="Times New Roman"/>
          <w:sz w:val="24"/>
          <w:szCs w:val="24"/>
        </w:rPr>
        <w:t xml:space="preserve"> Johnson’s </w:t>
      </w:r>
      <w:r w:rsidR="003E5310">
        <w:rPr>
          <w:rFonts w:ascii="Times New Roman" w:hAnsi="Times New Roman"/>
          <w:sz w:val="24"/>
          <w:szCs w:val="24"/>
        </w:rPr>
        <w:t>opinion</w:t>
      </w:r>
      <w:r>
        <w:rPr>
          <w:rFonts w:ascii="Times New Roman" w:hAnsi="Times New Roman"/>
          <w:sz w:val="24"/>
          <w:szCs w:val="24"/>
        </w:rPr>
        <w:t>, a</w:t>
      </w:r>
      <w:r w:rsidRPr="00FF1A5F">
        <w:rPr>
          <w:rFonts w:ascii="Times New Roman" w:hAnsi="Times New Roman"/>
          <w:sz w:val="24"/>
          <w:szCs w:val="24"/>
        </w:rPr>
        <w:t xml:space="preserve">s </w:t>
      </w:r>
      <w:r w:rsidRPr="00FF1A5F">
        <w:rPr>
          <w:rFonts w:ascii="Times New Roman" w:hAnsi="Times New Roman"/>
          <w:bCs/>
          <w:sz w:val="24"/>
          <w:szCs w:val="24"/>
        </w:rPr>
        <w:t>Leslie Liptay</w:t>
      </w:r>
      <w:r w:rsidRPr="00FF1A5F">
        <w:rPr>
          <w:rStyle w:val="FootnoteReference"/>
          <w:rFonts w:ascii="Times New Roman" w:hAnsi="Times New Roman"/>
          <w:bCs/>
          <w:sz w:val="24"/>
          <w:szCs w:val="24"/>
        </w:rPr>
        <w:footnoteReference w:id="29"/>
      </w:r>
      <w:r w:rsidRPr="00FF1A5F">
        <w:rPr>
          <w:rFonts w:ascii="Times New Roman" w:hAnsi="Times New Roman"/>
          <w:bCs/>
          <w:sz w:val="24"/>
          <w:szCs w:val="24"/>
        </w:rPr>
        <w:t xml:space="preserve"> highlighted,</w:t>
      </w:r>
      <w:r w:rsidR="003E5310">
        <w:rPr>
          <w:rFonts w:ascii="Times New Roman" w:hAnsi="Times New Roman"/>
          <w:sz w:val="24"/>
          <w:szCs w:val="24"/>
        </w:rPr>
        <w:t xml:space="preserve"> </w:t>
      </w:r>
      <w:r w:rsidRPr="00FF1A5F">
        <w:rPr>
          <w:rFonts w:ascii="Times New Roman" w:hAnsi="Times New Roman"/>
          <w:sz w:val="24"/>
          <w:szCs w:val="24"/>
        </w:rPr>
        <w:t xml:space="preserve">is that the masculine symbol of God functions: (1) against women by justifying androcentrism and reinforcing patriarchy, (2) against the </w:t>
      </w:r>
      <w:r w:rsidRPr="00FF1A5F">
        <w:rPr>
          <w:rFonts w:ascii="Times New Roman" w:hAnsi="Times New Roman"/>
          <w:bCs/>
          <w:sz w:val="24"/>
          <w:szCs w:val="24"/>
        </w:rPr>
        <w:t>image</w:t>
      </w:r>
      <w:r w:rsidRPr="00FF1A5F">
        <w:rPr>
          <w:rFonts w:ascii="Times New Roman" w:hAnsi="Times New Roman"/>
          <w:b/>
          <w:bCs/>
          <w:sz w:val="24"/>
          <w:szCs w:val="24"/>
        </w:rPr>
        <w:t xml:space="preserve"> </w:t>
      </w:r>
      <w:r w:rsidRPr="00FF1A5F">
        <w:rPr>
          <w:rFonts w:ascii="Times New Roman" w:hAnsi="Times New Roman"/>
          <w:sz w:val="24"/>
          <w:szCs w:val="24"/>
        </w:rPr>
        <w:t>of God by compromising the incomprehensibility of God</w:t>
      </w:r>
      <w:r w:rsidRPr="00FF1A5F">
        <w:rPr>
          <w:rStyle w:val="FootnoteReference"/>
          <w:rFonts w:ascii="Times New Roman" w:hAnsi="Times New Roman"/>
          <w:sz w:val="24"/>
          <w:szCs w:val="24"/>
        </w:rPr>
        <w:footnoteReference w:id="30"/>
      </w:r>
      <w:r w:rsidRPr="00FF1A5F">
        <w:rPr>
          <w:rFonts w:ascii="Times New Roman" w:hAnsi="Times New Roman"/>
          <w:sz w:val="24"/>
          <w:szCs w:val="24"/>
        </w:rPr>
        <w:t xml:space="preserve">. A comparison of the </w:t>
      </w:r>
      <w:r w:rsidRPr="00FF1A5F">
        <w:rPr>
          <w:rFonts w:ascii="Times New Roman" w:hAnsi="Times New Roman"/>
          <w:bCs/>
          <w:sz w:val="24"/>
          <w:szCs w:val="24"/>
        </w:rPr>
        <w:t>many</w:t>
      </w:r>
      <w:r w:rsidRPr="00FF1A5F">
        <w:rPr>
          <w:rFonts w:ascii="Times New Roman" w:hAnsi="Times New Roman"/>
          <w:b/>
          <w:bCs/>
          <w:sz w:val="24"/>
          <w:szCs w:val="24"/>
        </w:rPr>
        <w:t xml:space="preserve"> </w:t>
      </w:r>
      <w:r w:rsidRPr="00FF1A5F">
        <w:rPr>
          <w:rFonts w:ascii="Times New Roman" w:hAnsi="Times New Roman"/>
          <w:sz w:val="24"/>
          <w:szCs w:val="24"/>
        </w:rPr>
        <w:t xml:space="preserve">ancient scriptural metaphors for the divine being </w:t>
      </w:r>
      <w:r w:rsidRPr="00FF1A5F">
        <w:rPr>
          <w:rFonts w:ascii="Times New Roman" w:hAnsi="Times New Roman"/>
          <w:bCs/>
          <w:sz w:val="24"/>
          <w:szCs w:val="24"/>
        </w:rPr>
        <w:t>and</w:t>
      </w:r>
      <w:r w:rsidRPr="00FF1A5F">
        <w:rPr>
          <w:rFonts w:ascii="Times New Roman" w:hAnsi="Times New Roman"/>
          <w:b/>
          <w:bCs/>
          <w:sz w:val="24"/>
          <w:szCs w:val="24"/>
        </w:rPr>
        <w:t xml:space="preserve"> </w:t>
      </w:r>
      <w:r w:rsidRPr="00FF1A5F">
        <w:rPr>
          <w:rFonts w:ascii="Times New Roman" w:hAnsi="Times New Roman"/>
          <w:sz w:val="24"/>
          <w:szCs w:val="24"/>
        </w:rPr>
        <w:t xml:space="preserve">their selective use today suggests a devolution of God-language in the Christian tradition since its origins. There are many male Biblical metaphors for God: Father, lord, </w:t>
      </w:r>
      <w:r w:rsidRPr="00FF1A5F">
        <w:rPr>
          <w:rFonts w:ascii="Times New Roman" w:hAnsi="Times New Roman"/>
          <w:bCs/>
          <w:sz w:val="24"/>
          <w:szCs w:val="24"/>
        </w:rPr>
        <w:t>king</w:t>
      </w:r>
      <w:r w:rsidRPr="00FF1A5F">
        <w:rPr>
          <w:rFonts w:ascii="Times New Roman" w:hAnsi="Times New Roman"/>
          <w:b/>
          <w:bCs/>
          <w:sz w:val="24"/>
          <w:szCs w:val="24"/>
        </w:rPr>
        <w:t xml:space="preserve">, </w:t>
      </w:r>
      <w:r w:rsidRPr="00FF1A5F">
        <w:rPr>
          <w:rFonts w:ascii="Times New Roman" w:hAnsi="Times New Roman"/>
          <w:sz w:val="24"/>
          <w:szCs w:val="24"/>
        </w:rPr>
        <w:t>landowner, slave master, leader of armies, shepherd; but also f</w:t>
      </w:r>
      <w:r w:rsidRPr="00FF1A5F">
        <w:rPr>
          <w:rFonts w:ascii="Times New Roman" w:hAnsi="Times New Roman"/>
          <w:bCs/>
          <w:iCs/>
          <w:sz w:val="24"/>
          <w:szCs w:val="24"/>
        </w:rPr>
        <w:t>emale ones</w:t>
      </w:r>
      <w:r w:rsidRPr="00FF1A5F">
        <w:rPr>
          <w:rFonts w:ascii="Times New Roman" w:hAnsi="Times New Roman"/>
          <w:b/>
          <w:bCs/>
          <w:sz w:val="24"/>
          <w:szCs w:val="24"/>
        </w:rPr>
        <w:t xml:space="preserve">: </w:t>
      </w:r>
      <w:r w:rsidRPr="00FF1A5F">
        <w:rPr>
          <w:rFonts w:ascii="Times New Roman" w:hAnsi="Times New Roman"/>
          <w:sz w:val="24"/>
          <w:szCs w:val="24"/>
        </w:rPr>
        <w:t xml:space="preserve">Mother, baker woman, female householder, mother bear or </w:t>
      </w:r>
      <w:r w:rsidRPr="00FF1A5F">
        <w:rPr>
          <w:rFonts w:ascii="Times New Roman" w:hAnsi="Times New Roman"/>
          <w:bCs/>
          <w:sz w:val="24"/>
          <w:szCs w:val="24"/>
        </w:rPr>
        <w:t>hen</w:t>
      </w:r>
      <w:r w:rsidRPr="00FF1A5F">
        <w:rPr>
          <w:rFonts w:ascii="Times New Roman" w:hAnsi="Times New Roman"/>
          <w:b/>
          <w:bCs/>
          <w:sz w:val="24"/>
          <w:szCs w:val="24"/>
        </w:rPr>
        <w:t xml:space="preserve">, </w:t>
      </w:r>
      <w:r w:rsidRPr="00FF1A5F">
        <w:rPr>
          <w:rFonts w:ascii="Times New Roman" w:hAnsi="Times New Roman"/>
          <w:sz w:val="24"/>
          <w:szCs w:val="24"/>
        </w:rPr>
        <w:t xml:space="preserve">midwife. But despite these evidences, contemporary liturgical titles by which God is addressed: “Father, all powerful and ever-living God”, "God, </w:t>
      </w:r>
      <w:r w:rsidRPr="00FF1A5F">
        <w:rPr>
          <w:rFonts w:ascii="Times New Roman" w:hAnsi="Times New Roman"/>
          <w:bCs/>
          <w:sz w:val="24"/>
          <w:szCs w:val="24"/>
        </w:rPr>
        <w:t>our</w:t>
      </w:r>
      <w:r w:rsidRPr="00FF1A5F">
        <w:rPr>
          <w:rFonts w:ascii="Times New Roman" w:hAnsi="Times New Roman"/>
          <w:b/>
          <w:bCs/>
          <w:sz w:val="24"/>
          <w:szCs w:val="24"/>
        </w:rPr>
        <w:t xml:space="preserve"> </w:t>
      </w:r>
      <w:r w:rsidRPr="00FF1A5F">
        <w:rPr>
          <w:rFonts w:ascii="Times New Roman" w:hAnsi="Times New Roman"/>
          <w:sz w:val="24"/>
          <w:szCs w:val="24"/>
        </w:rPr>
        <w:t xml:space="preserve">loving Father”, “Lord </w:t>
      </w:r>
      <w:r w:rsidRPr="00FF1A5F">
        <w:rPr>
          <w:rFonts w:ascii="Times New Roman" w:hAnsi="Times New Roman"/>
          <w:bCs/>
          <w:sz w:val="24"/>
          <w:szCs w:val="24"/>
        </w:rPr>
        <w:t>our</w:t>
      </w:r>
      <w:r w:rsidRPr="00FF1A5F">
        <w:rPr>
          <w:rFonts w:ascii="Times New Roman" w:hAnsi="Times New Roman"/>
          <w:b/>
          <w:bCs/>
          <w:sz w:val="24"/>
          <w:szCs w:val="24"/>
        </w:rPr>
        <w:t xml:space="preserve"> </w:t>
      </w:r>
      <w:r w:rsidRPr="00FF1A5F">
        <w:rPr>
          <w:rFonts w:ascii="Times New Roman" w:hAnsi="Times New Roman"/>
          <w:bCs/>
          <w:iCs/>
          <w:sz w:val="24"/>
          <w:szCs w:val="24"/>
        </w:rPr>
        <w:t>God”,</w:t>
      </w:r>
      <w:r w:rsidRPr="00FF1A5F">
        <w:rPr>
          <w:rFonts w:ascii="Times New Roman" w:hAnsi="Times New Roman"/>
          <w:b/>
          <w:bCs/>
          <w:i/>
          <w:iCs/>
          <w:sz w:val="24"/>
          <w:szCs w:val="24"/>
        </w:rPr>
        <w:t xml:space="preserve"> </w:t>
      </w:r>
      <w:r w:rsidRPr="00FF1A5F">
        <w:rPr>
          <w:rFonts w:ascii="Times New Roman" w:hAnsi="Times New Roman"/>
          <w:bCs/>
          <w:iCs/>
          <w:sz w:val="24"/>
          <w:szCs w:val="24"/>
        </w:rPr>
        <w:t>“</w:t>
      </w:r>
      <w:r w:rsidRPr="00FF1A5F">
        <w:rPr>
          <w:rFonts w:ascii="Times New Roman" w:hAnsi="Times New Roman"/>
          <w:bCs/>
          <w:sz w:val="24"/>
          <w:szCs w:val="24"/>
        </w:rPr>
        <w:t>Almighty</w:t>
      </w:r>
      <w:r w:rsidRPr="00FF1A5F">
        <w:rPr>
          <w:rFonts w:ascii="Times New Roman" w:hAnsi="Times New Roman"/>
          <w:b/>
          <w:bCs/>
          <w:sz w:val="24"/>
          <w:szCs w:val="24"/>
        </w:rPr>
        <w:t xml:space="preserve"> </w:t>
      </w:r>
      <w:r w:rsidRPr="00FF1A5F">
        <w:rPr>
          <w:rFonts w:ascii="Times New Roman" w:hAnsi="Times New Roman"/>
          <w:sz w:val="24"/>
          <w:szCs w:val="24"/>
        </w:rPr>
        <w:t xml:space="preserve">and ever-lasting Lord”, have virtually no equivalent female </w:t>
      </w:r>
      <w:r w:rsidRPr="00FF1A5F">
        <w:rPr>
          <w:rFonts w:ascii="Times New Roman" w:hAnsi="Times New Roman"/>
          <w:bCs/>
          <w:sz w:val="24"/>
          <w:szCs w:val="24"/>
        </w:rPr>
        <w:t>titles</w:t>
      </w:r>
      <w:r w:rsidRPr="00FF1A5F">
        <w:rPr>
          <w:rFonts w:ascii="Times New Roman" w:hAnsi="Times New Roman"/>
          <w:b/>
          <w:bCs/>
          <w:sz w:val="24"/>
          <w:szCs w:val="24"/>
        </w:rPr>
        <w:t xml:space="preserve"> </w:t>
      </w:r>
      <w:r w:rsidRPr="00FF1A5F">
        <w:rPr>
          <w:rFonts w:ascii="Times New Roman" w:hAnsi="Times New Roman"/>
          <w:sz w:val="24"/>
          <w:szCs w:val="24"/>
        </w:rPr>
        <w:t xml:space="preserve">for </w:t>
      </w:r>
      <w:r w:rsidRPr="00FF1A5F">
        <w:rPr>
          <w:rFonts w:ascii="Times New Roman" w:hAnsi="Times New Roman"/>
          <w:bCs/>
          <w:sz w:val="24"/>
          <w:szCs w:val="24"/>
        </w:rPr>
        <w:t>God</w:t>
      </w:r>
      <w:r w:rsidRPr="00FF1A5F">
        <w:rPr>
          <w:rFonts w:ascii="Times New Roman" w:hAnsi="Times New Roman"/>
          <w:b/>
          <w:bCs/>
          <w:sz w:val="24"/>
          <w:szCs w:val="24"/>
        </w:rPr>
        <w:t xml:space="preserve">. </w:t>
      </w:r>
    </w:p>
    <w:p w:rsidR="00E63FCB" w:rsidRPr="00FF1A5F" w:rsidRDefault="00E63FCB" w:rsidP="000E12F0">
      <w:pPr>
        <w:spacing w:after="0" w:line="240" w:lineRule="auto"/>
        <w:ind w:left="-360" w:right="-630" w:firstLine="720"/>
        <w:jc w:val="both"/>
        <w:rPr>
          <w:rFonts w:ascii="Times New Roman" w:hAnsi="Times New Roman"/>
          <w:sz w:val="24"/>
          <w:szCs w:val="24"/>
        </w:rPr>
      </w:pPr>
      <w:r w:rsidRPr="00FF1A5F">
        <w:rPr>
          <w:rFonts w:ascii="Times New Roman" w:hAnsi="Times New Roman"/>
          <w:bCs/>
          <w:sz w:val="24"/>
          <w:szCs w:val="24"/>
        </w:rPr>
        <w:t>Ironically</w:t>
      </w:r>
      <w:r w:rsidRPr="00FF1A5F">
        <w:rPr>
          <w:rFonts w:ascii="Times New Roman" w:hAnsi="Times New Roman"/>
          <w:sz w:val="24"/>
          <w:szCs w:val="24"/>
        </w:rPr>
        <w:t xml:space="preserve">, there seem to have been more female references to </w:t>
      </w:r>
      <w:r w:rsidRPr="00FF1A5F">
        <w:rPr>
          <w:rFonts w:ascii="Times New Roman" w:hAnsi="Times New Roman"/>
          <w:bCs/>
          <w:sz w:val="24"/>
          <w:szCs w:val="24"/>
        </w:rPr>
        <w:t>God</w:t>
      </w:r>
      <w:r w:rsidRPr="00FF1A5F">
        <w:rPr>
          <w:rFonts w:ascii="Times New Roman" w:hAnsi="Times New Roman"/>
          <w:b/>
          <w:bCs/>
          <w:sz w:val="24"/>
          <w:szCs w:val="24"/>
        </w:rPr>
        <w:t xml:space="preserve"> </w:t>
      </w:r>
      <w:r w:rsidRPr="00FF1A5F">
        <w:rPr>
          <w:rFonts w:ascii="Times New Roman" w:hAnsi="Times New Roman"/>
          <w:sz w:val="24"/>
          <w:szCs w:val="24"/>
        </w:rPr>
        <w:t xml:space="preserve">extant in early </w:t>
      </w:r>
      <w:r w:rsidRPr="00FF1A5F">
        <w:rPr>
          <w:rFonts w:ascii="Times New Roman" w:hAnsi="Times New Roman"/>
          <w:bCs/>
          <w:sz w:val="24"/>
          <w:szCs w:val="24"/>
        </w:rPr>
        <w:t>Judaism</w:t>
      </w:r>
      <w:r w:rsidRPr="00FF1A5F">
        <w:rPr>
          <w:rFonts w:ascii="Times New Roman" w:hAnsi="Times New Roman"/>
          <w:b/>
          <w:bCs/>
          <w:sz w:val="24"/>
          <w:szCs w:val="24"/>
        </w:rPr>
        <w:t xml:space="preserve"> </w:t>
      </w:r>
      <w:r w:rsidRPr="00FF1A5F">
        <w:rPr>
          <w:rFonts w:ascii="Times New Roman" w:hAnsi="Times New Roman"/>
          <w:sz w:val="24"/>
          <w:szCs w:val="24"/>
        </w:rPr>
        <w:t xml:space="preserve">and Christianity </w:t>
      </w:r>
      <w:r w:rsidRPr="00FF1A5F">
        <w:rPr>
          <w:rFonts w:ascii="Times New Roman" w:hAnsi="Times New Roman"/>
          <w:bCs/>
          <w:sz w:val="24"/>
          <w:szCs w:val="24"/>
        </w:rPr>
        <w:t>than</w:t>
      </w:r>
      <w:r w:rsidRPr="00FF1A5F">
        <w:rPr>
          <w:rFonts w:ascii="Times New Roman" w:hAnsi="Times New Roman"/>
          <w:b/>
          <w:bCs/>
          <w:sz w:val="24"/>
          <w:szCs w:val="24"/>
        </w:rPr>
        <w:t xml:space="preserve"> </w:t>
      </w:r>
      <w:r w:rsidRPr="00FF1A5F">
        <w:rPr>
          <w:rFonts w:ascii="Times New Roman" w:hAnsi="Times New Roman"/>
          <w:sz w:val="24"/>
          <w:szCs w:val="24"/>
        </w:rPr>
        <w:t xml:space="preserve">there are in evidence in the tradition more than two thousand </w:t>
      </w:r>
      <w:r w:rsidRPr="00FF1A5F">
        <w:rPr>
          <w:rFonts w:ascii="Times New Roman" w:hAnsi="Times New Roman"/>
          <w:bCs/>
          <w:sz w:val="24"/>
          <w:szCs w:val="24"/>
        </w:rPr>
        <w:t>years</w:t>
      </w:r>
      <w:r w:rsidRPr="00FF1A5F">
        <w:rPr>
          <w:rFonts w:ascii="Times New Roman" w:hAnsi="Times New Roman"/>
          <w:b/>
          <w:bCs/>
          <w:sz w:val="24"/>
          <w:szCs w:val="24"/>
        </w:rPr>
        <w:t xml:space="preserve"> </w:t>
      </w:r>
      <w:r w:rsidRPr="00FF1A5F">
        <w:rPr>
          <w:rFonts w:ascii="Times New Roman" w:hAnsi="Times New Roman"/>
          <w:sz w:val="24"/>
          <w:szCs w:val="24"/>
        </w:rPr>
        <w:t xml:space="preserve">later, prompting the Christian feminist call for inclusive, non-gendered and sex-equivalent God-language. Moreover, of </w:t>
      </w:r>
      <w:r w:rsidRPr="00FF1A5F">
        <w:rPr>
          <w:rFonts w:ascii="Times New Roman" w:hAnsi="Times New Roman"/>
          <w:bCs/>
          <w:sz w:val="24"/>
          <w:szCs w:val="24"/>
        </w:rPr>
        <w:t>the</w:t>
      </w:r>
      <w:r w:rsidRPr="00FF1A5F">
        <w:rPr>
          <w:rFonts w:ascii="Times New Roman" w:hAnsi="Times New Roman"/>
          <w:b/>
          <w:bCs/>
          <w:sz w:val="24"/>
          <w:szCs w:val="24"/>
        </w:rPr>
        <w:t xml:space="preserve"> </w:t>
      </w:r>
      <w:r w:rsidRPr="00FF1A5F">
        <w:rPr>
          <w:rFonts w:ascii="Times New Roman" w:hAnsi="Times New Roman"/>
          <w:sz w:val="24"/>
          <w:szCs w:val="24"/>
        </w:rPr>
        <w:t xml:space="preserve">multitude of divine </w:t>
      </w:r>
      <w:r w:rsidRPr="00FF1A5F">
        <w:rPr>
          <w:rFonts w:ascii="Times New Roman" w:hAnsi="Times New Roman"/>
          <w:bCs/>
          <w:sz w:val="24"/>
          <w:szCs w:val="24"/>
        </w:rPr>
        <w:t>images</w:t>
      </w:r>
      <w:r w:rsidRPr="00FF1A5F">
        <w:rPr>
          <w:rFonts w:ascii="Times New Roman" w:hAnsi="Times New Roman"/>
          <w:b/>
          <w:bCs/>
          <w:sz w:val="24"/>
          <w:szCs w:val="24"/>
        </w:rPr>
        <w:t xml:space="preserve"> </w:t>
      </w:r>
      <w:r w:rsidR="000B79C3">
        <w:rPr>
          <w:rFonts w:ascii="Times New Roman" w:hAnsi="Times New Roman"/>
          <w:sz w:val="24"/>
          <w:szCs w:val="24"/>
        </w:rPr>
        <w:t>the C</w:t>
      </w:r>
      <w:r w:rsidRPr="00FF1A5F">
        <w:rPr>
          <w:rFonts w:ascii="Times New Roman" w:hAnsi="Times New Roman"/>
          <w:sz w:val="24"/>
          <w:szCs w:val="24"/>
        </w:rPr>
        <w:t xml:space="preserve">hurch claims </w:t>
      </w:r>
      <w:r w:rsidRPr="00FF1A5F">
        <w:rPr>
          <w:rFonts w:ascii="Times New Roman" w:hAnsi="Times New Roman"/>
          <w:bCs/>
          <w:sz w:val="24"/>
          <w:szCs w:val="24"/>
        </w:rPr>
        <w:t>as</w:t>
      </w:r>
      <w:r w:rsidRPr="00FF1A5F">
        <w:rPr>
          <w:rFonts w:ascii="Times New Roman" w:hAnsi="Times New Roman"/>
          <w:b/>
          <w:bCs/>
          <w:sz w:val="24"/>
          <w:szCs w:val="24"/>
        </w:rPr>
        <w:t xml:space="preserve"> </w:t>
      </w:r>
      <w:r w:rsidRPr="00FF1A5F">
        <w:rPr>
          <w:rFonts w:ascii="Times New Roman" w:hAnsi="Times New Roman"/>
          <w:sz w:val="24"/>
          <w:szCs w:val="24"/>
        </w:rPr>
        <w:t xml:space="preserve">its </w:t>
      </w:r>
      <w:r w:rsidRPr="00FF1A5F">
        <w:rPr>
          <w:rFonts w:ascii="Times New Roman" w:hAnsi="Times New Roman"/>
          <w:bCs/>
          <w:sz w:val="24"/>
          <w:szCs w:val="24"/>
        </w:rPr>
        <w:t>heritage</w:t>
      </w:r>
      <w:r w:rsidRPr="00FF1A5F">
        <w:rPr>
          <w:rFonts w:ascii="Times New Roman" w:hAnsi="Times New Roman"/>
          <w:b/>
          <w:bCs/>
          <w:sz w:val="24"/>
          <w:szCs w:val="24"/>
        </w:rPr>
        <w:t xml:space="preserve">, </w:t>
      </w:r>
      <w:r w:rsidRPr="00FF1A5F">
        <w:rPr>
          <w:rFonts w:ascii="Times New Roman" w:hAnsi="Times New Roman"/>
          <w:sz w:val="24"/>
          <w:szCs w:val="24"/>
        </w:rPr>
        <w:t xml:space="preserve">what has survived as the most </w:t>
      </w:r>
      <w:r w:rsidRPr="00FF1A5F">
        <w:rPr>
          <w:rFonts w:ascii="Times New Roman" w:hAnsi="Times New Roman"/>
          <w:bCs/>
          <w:sz w:val="24"/>
          <w:szCs w:val="24"/>
        </w:rPr>
        <w:t>fitting</w:t>
      </w:r>
      <w:r w:rsidRPr="00FF1A5F">
        <w:rPr>
          <w:rFonts w:ascii="Times New Roman" w:hAnsi="Times New Roman"/>
          <w:b/>
          <w:bCs/>
          <w:sz w:val="24"/>
          <w:szCs w:val="24"/>
        </w:rPr>
        <w:t xml:space="preserve"> </w:t>
      </w:r>
      <w:r w:rsidRPr="00FF1A5F">
        <w:rPr>
          <w:rFonts w:ascii="Times New Roman" w:hAnsi="Times New Roman"/>
          <w:sz w:val="24"/>
          <w:szCs w:val="24"/>
        </w:rPr>
        <w:t xml:space="preserve">description of </w:t>
      </w:r>
      <w:r w:rsidRPr="00FF1A5F">
        <w:rPr>
          <w:rFonts w:ascii="Times New Roman" w:hAnsi="Times New Roman"/>
          <w:bCs/>
          <w:sz w:val="24"/>
          <w:szCs w:val="24"/>
        </w:rPr>
        <w:t xml:space="preserve">and oft-used </w:t>
      </w:r>
      <w:r>
        <w:rPr>
          <w:rFonts w:ascii="Times New Roman" w:hAnsi="Times New Roman"/>
          <w:sz w:val="24"/>
          <w:szCs w:val="24"/>
        </w:rPr>
        <w:t>re</w:t>
      </w:r>
      <w:r w:rsidRPr="00FF1A5F">
        <w:rPr>
          <w:rFonts w:ascii="Times New Roman" w:hAnsi="Times New Roman"/>
          <w:sz w:val="24"/>
          <w:szCs w:val="24"/>
        </w:rPr>
        <w:t xml:space="preserve">ference to </w:t>
      </w:r>
      <w:r w:rsidRPr="00FF1A5F">
        <w:rPr>
          <w:rFonts w:ascii="Times New Roman" w:hAnsi="Times New Roman"/>
          <w:bCs/>
          <w:sz w:val="24"/>
          <w:szCs w:val="24"/>
        </w:rPr>
        <w:t>God</w:t>
      </w:r>
      <w:r w:rsidRPr="00FF1A5F">
        <w:rPr>
          <w:rFonts w:ascii="Times New Roman" w:hAnsi="Times New Roman"/>
          <w:b/>
          <w:bCs/>
          <w:sz w:val="24"/>
          <w:szCs w:val="24"/>
        </w:rPr>
        <w:t>,</w:t>
      </w:r>
      <w:r w:rsidRPr="00FF1A5F">
        <w:rPr>
          <w:rFonts w:ascii="Times New Roman" w:hAnsi="Times New Roman"/>
          <w:bCs/>
          <w:sz w:val="24"/>
          <w:szCs w:val="24"/>
        </w:rPr>
        <w:t xml:space="preserve"> is </w:t>
      </w:r>
      <w:r w:rsidRPr="00FF1A5F">
        <w:rPr>
          <w:rFonts w:ascii="Times New Roman" w:hAnsi="Times New Roman"/>
          <w:sz w:val="24"/>
          <w:szCs w:val="24"/>
        </w:rPr>
        <w:t>that of a male ruler of the family and society, hence, “Father” and “Lord”. Indeed, the S</w:t>
      </w:r>
      <w:r w:rsidRPr="00FF1A5F">
        <w:rPr>
          <w:rFonts w:ascii="Times New Roman" w:hAnsi="Times New Roman"/>
          <w:bCs/>
          <w:sz w:val="24"/>
          <w:szCs w:val="24"/>
        </w:rPr>
        <w:t>criptures</w:t>
      </w:r>
      <w:r w:rsidRPr="00FF1A5F">
        <w:rPr>
          <w:rFonts w:ascii="Times New Roman" w:hAnsi="Times New Roman"/>
          <w:b/>
          <w:bCs/>
          <w:sz w:val="24"/>
          <w:szCs w:val="24"/>
        </w:rPr>
        <w:t xml:space="preserve"> </w:t>
      </w:r>
      <w:r w:rsidRPr="00FF1A5F">
        <w:rPr>
          <w:rFonts w:ascii="Times New Roman" w:hAnsi="Times New Roman"/>
          <w:sz w:val="24"/>
          <w:szCs w:val="24"/>
        </w:rPr>
        <w:t>show that Christ himself sanctioned this image when he instructed his disciples to “</w:t>
      </w:r>
      <w:r w:rsidR="000B79C3">
        <w:rPr>
          <w:rFonts w:ascii="Times New Roman" w:hAnsi="Times New Roman"/>
          <w:i/>
          <w:sz w:val="24"/>
          <w:szCs w:val="24"/>
        </w:rPr>
        <w:t>Be perfect as your heavenly F</w:t>
      </w:r>
      <w:r w:rsidRPr="00FF1A5F">
        <w:rPr>
          <w:rFonts w:ascii="Times New Roman" w:hAnsi="Times New Roman"/>
          <w:i/>
          <w:sz w:val="24"/>
          <w:szCs w:val="24"/>
        </w:rPr>
        <w:t xml:space="preserve">ather </w:t>
      </w:r>
      <w:r w:rsidRPr="00240C1E">
        <w:rPr>
          <w:rFonts w:ascii="Times New Roman" w:hAnsi="Times New Roman"/>
          <w:bCs/>
          <w:i/>
          <w:sz w:val="24"/>
          <w:szCs w:val="24"/>
        </w:rPr>
        <w:t>is</w:t>
      </w:r>
      <w:r w:rsidRPr="00FF1A5F">
        <w:rPr>
          <w:rFonts w:ascii="Times New Roman" w:hAnsi="Times New Roman"/>
          <w:b/>
          <w:bCs/>
          <w:i/>
          <w:sz w:val="24"/>
          <w:szCs w:val="24"/>
        </w:rPr>
        <w:t xml:space="preserve"> </w:t>
      </w:r>
      <w:r w:rsidRPr="00FF1A5F">
        <w:rPr>
          <w:rFonts w:ascii="Times New Roman" w:hAnsi="Times New Roman"/>
          <w:i/>
          <w:sz w:val="24"/>
          <w:szCs w:val="24"/>
        </w:rPr>
        <w:t>perfect”</w:t>
      </w:r>
      <w:r w:rsidRPr="00FF1A5F">
        <w:rPr>
          <w:rFonts w:ascii="Times New Roman" w:hAnsi="Times New Roman"/>
          <w:sz w:val="24"/>
          <w:szCs w:val="24"/>
        </w:rPr>
        <w:t xml:space="preserve"> (Mt </w:t>
      </w:r>
      <w:r w:rsidRPr="00FF1A5F">
        <w:rPr>
          <w:rFonts w:ascii="Times New Roman" w:hAnsi="Times New Roman"/>
          <w:bCs/>
          <w:sz w:val="24"/>
          <w:szCs w:val="24"/>
        </w:rPr>
        <w:t xml:space="preserve">5,48) </w:t>
      </w:r>
      <w:r w:rsidRPr="00FF1A5F">
        <w:rPr>
          <w:rFonts w:ascii="Times New Roman" w:hAnsi="Times New Roman"/>
          <w:sz w:val="24"/>
          <w:szCs w:val="24"/>
        </w:rPr>
        <w:t xml:space="preserve">and taught </w:t>
      </w:r>
      <w:r w:rsidRPr="00FF1A5F">
        <w:rPr>
          <w:rFonts w:ascii="Times New Roman" w:hAnsi="Times New Roman"/>
          <w:bCs/>
          <w:sz w:val="24"/>
          <w:szCs w:val="24"/>
        </w:rPr>
        <w:t xml:space="preserve">them </w:t>
      </w:r>
      <w:r w:rsidRPr="00FF1A5F">
        <w:rPr>
          <w:rFonts w:ascii="Times New Roman" w:hAnsi="Times New Roman"/>
          <w:sz w:val="24"/>
          <w:szCs w:val="24"/>
        </w:rPr>
        <w:t xml:space="preserve">to pray </w:t>
      </w:r>
      <w:r w:rsidRPr="00FF1A5F">
        <w:rPr>
          <w:rFonts w:ascii="Times New Roman" w:hAnsi="Times New Roman"/>
          <w:bCs/>
          <w:sz w:val="24"/>
          <w:szCs w:val="24"/>
        </w:rPr>
        <w:t xml:space="preserve">the </w:t>
      </w:r>
      <w:r w:rsidRPr="00FF1A5F">
        <w:rPr>
          <w:rFonts w:ascii="Times New Roman" w:hAnsi="Times New Roman"/>
          <w:sz w:val="24"/>
          <w:szCs w:val="24"/>
        </w:rPr>
        <w:t>Lord's Prayer (Mt.6,9</w:t>
      </w:r>
      <w:r w:rsidRPr="00FF1A5F">
        <w:rPr>
          <w:rFonts w:ascii="Times New Roman" w:hAnsi="Times New Roman"/>
          <w:bCs/>
          <w:iCs/>
          <w:sz w:val="24"/>
          <w:szCs w:val="24"/>
        </w:rPr>
        <w:t>;</w:t>
      </w:r>
      <w:r w:rsidRPr="00FF1A5F">
        <w:rPr>
          <w:rFonts w:ascii="Times New Roman" w:hAnsi="Times New Roman"/>
          <w:bCs/>
          <w:i/>
          <w:iCs/>
          <w:sz w:val="24"/>
          <w:szCs w:val="24"/>
        </w:rPr>
        <w:t xml:space="preserve"> </w:t>
      </w:r>
      <w:r w:rsidRPr="00FF1A5F">
        <w:rPr>
          <w:rFonts w:ascii="Times New Roman" w:hAnsi="Times New Roman"/>
          <w:sz w:val="24"/>
          <w:szCs w:val="24"/>
        </w:rPr>
        <w:t>Lk 11,2)</w:t>
      </w:r>
      <w:r w:rsidRPr="00FF1A5F">
        <w:rPr>
          <w:rStyle w:val="FootnoteReference"/>
          <w:rFonts w:ascii="Times New Roman" w:hAnsi="Times New Roman"/>
          <w:sz w:val="24"/>
          <w:szCs w:val="24"/>
        </w:rPr>
        <w:footnoteReference w:id="31"/>
      </w:r>
      <w:r w:rsidRPr="00FF1A5F">
        <w:rPr>
          <w:rFonts w:ascii="Times New Roman" w:hAnsi="Times New Roman"/>
          <w:sz w:val="24"/>
          <w:szCs w:val="24"/>
        </w:rPr>
        <w:t>.</w:t>
      </w:r>
    </w:p>
    <w:p w:rsidR="00DC50BF" w:rsidRDefault="00E63FCB" w:rsidP="000E12F0">
      <w:pPr>
        <w:autoSpaceDE w:val="0"/>
        <w:autoSpaceDN w:val="0"/>
        <w:adjustRightInd w:val="0"/>
        <w:spacing w:after="0" w:line="240" w:lineRule="auto"/>
        <w:ind w:left="-360" w:right="-630" w:firstLine="720"/>
        <w:jc w:val="both"/>
        <w:rPr>
          <w:rFonts w:ascii="Times New Roman" w:hAnsi="Times New Roman"/>
          <w:sz w:val="24"/>
          <w:szCs w:val="24"/>
        </w:rPr>
      </w:pPr>
      <w:r w:rsidRPr="00FF1A5F">
        <w:rPr>
          <w:rFonts w:ascii="Times New Roman" w:hAnsi="Times New Roman"/>
          <w:sz w:val="24"/>
          <w:szCs w:val="24"/>
        </w:rPr>
        <w:t xml:space="preserve"> In church practice, however, the father metaphor has so usurped traditional </w:t>
      </w:r>
      <w:r w:rsidRPr="00FF1A5F">
        <w:rPr>
          <w:rFonts w:ascii="Times New Roman" w:hAnsi="Times New Roman"/>
          <w:bCs/>
          <w:sz w:val="24"/>
          <w:szCs w:val="24"/>
        </w:rPr>
        <w:t xml:space="preserve">speech </w:t>
      </w:r>
      <w:r w:rsidRPr="00FF1A5F">
        <w:rPr>
          <w:rFonts w:ascii="Times New Roman" w:hAnsi="Times New Roman"/>
          <w:sz w:val="24"/>
          <w:szCs w:val="24"/>
        </w:rPr>
        <w:t xml:space="preserve">about God that the image of the nameless </w:t>
      </w:r>
      <w:r w:rsidRPr="00FF1A5F">
        <w:rPr>
          <w:rFonts w:ascii="Times New Roman" w:hAnsi="Times New Roman"/>
          <w:bCs/>
          <w:sz w:val="24"/>
          <w:szCs w:val="24"/>
        </w:rPr>
        <w:t xml:space="preserve">one </w:t>
      </w:r>
      <w:r w:rsidRPr="00FF1A5F">
        <w:rPr>
          <w:rFonts w:ascii="Times New Roman" w:hAnsi="Times New Roman"/>
          <w:sz w:val="24"/>
          <w:szCs w:val="24"/>
        </w:rPr>
        <w:t>has been essentially reduced to that of a heavenly patriarch in the Christian imagination.</w:t>
      </w:r>
      <w:r w:rsidRPr="00FF1A5F">
        <w:rPr>
          <w:rFonts w:ascii="Times New Roman" w:hAnsi="Times New Roman"/>
          <w:bCs/>
          <w:sz w:val="24"/>
          <w:szCs w:val="24"/>
        </w:rPr>
        <w:t xml:space="preserve"> Thus </w:t>
      </w:r>
      <w:r w:rsidRPr="00FF1A5F">
        <w:rPr>
          <w:rFonts w:ascii="Times New Roman" w:hAnsi="Times New Roman"/>
          <w:sz w:val="24"/>
          <w:szCs w:val="24"/>
        </w:rPr>
        <w:t xml:space="preserve">what Johnson refers to the “single, reified metaphor of the ruling </w:t>
      </w:r>
      <w:r w:rsidRPr="00FF1A5F">
        <w:rPr>
          <w:rFonts w:ascii="Times New Roman" w:hAnsi="Times New Roman"/>
          <w:bCs/>
          <w:sz w:val="24"/>
          <w:szCs w:val="24"/>
        </w:rPr>
        <w:t xml:space="preserve">man now largely </w:t>
      </w:r>
      <w:r w:rsidRPr="00FF1A5F">
        <w:rPr>
          <w:rFonts w:ascii="Times New Roman" w:hAnsi="Times New Roman"/>
          <w:sz w:val="24"/>
          <w:szCs w:val="24"/>
        </w:rPr>
        <w:t xml:space="preserve">defines the Christian- God lexicon; “Father” and “Lord” </w:t>
      </w:r>
      <w:r w:rsidRPr="00FF1A5F">
        <w:rPr>
          <w:rFonts w:ascii="Times New Roman" w:hAnsi="Times New Roman"/>
          <w:bCs/>
          <w:sz w:val="24"/>
          <w:szCs w:val="24"/>
        </w:rPr>
        <w:t xml:space="preserve">being </w:t>
      </w:r>
      <w:r w:rsidRPr="00FF1A5F">
        <w:rPr>
          <w:rFonts w:ascii="Times New Roman" w:hAnsi="Times New Roman"/>
          <w:sz w:val="24"/>
          <w:szCs w:val="24"/>
        </w:rPr>
        <w:t xml:space="preserve">the inherited products of a two- thousand </w:t>
      </w:r>
      <w:r w:rsidRPr="00FF1A5F">
        <w:rPr>
          <w:rFonts w:ascii="Times New Roman" w:hAnsi="Times New Roman"/>
          <w:bCs/>
          <w:sz w:val="24"/>
          <w:szCs w:val="24"/>
        </w:rPr>
        <w:t xml:space="preserve">year </w:t>
      </w:r>
      <w:r w:rsidRPr="00FF1A5F">
        <w:rPr>
          <w:rFonts w:ascii="Times New Roman" w:hAnsi="Times New Roman"/>
          <w:sz w:val="24"/>
          <w:szCs w:val="24"/>
        </w:rPr>
        <w:t xml:space="preserve">search to </w:t>
      </w:r>
      <w:r w:rsidRPr="00FF1A5F">
        <w:rPr>
          <w:rFonts w:ascii="Times New Roman" w:hAnsi="Times New Roman"/>
          <w:bCs/>
          <w:sz w:val="24"/>
          <w:szCs w:val="24"/>
        </w:rPr>
        <w:t xml:space="preserve">name </w:t>
      </w:r>
      <w:r w:rsidRPr="00FF1A5F">
        <w:rPr>
          <w:rFonts w:ascii="Times New Roman" w:hAnsi="Times New Roman"/>
          <w:sz w:val="24"/>
          <w:szCs w:val="24"/>
        </w:rPr>
        <w:t xml:space="preserve">divine being. However because the search has been biased, the product is false, </w:t>
      </w:r>
      <w:r w:rsidRPr="00FF1A5F">
        <w:rPr>
          <w:rFonts w:ascii="Times New Roman" w:hAnsi="Times New Roman"/>
          <w:bCs/>
          <w:sz w:val="24"/>
          <w:szCs w:val="24"/>
        </w:rPr>
        <w:t>with</w:t>
      </w:r>
      <w:r w:rsidRPr="00FF1A5F">
        <w:rPr>
          <w:rFonts w:ascii="Times New Roman" w:hAnsi="Times New Roman"/>
          <w:b/>
          <w:bCs/>
          <w:sz w:val="24"/>
          <w:szCs w:val="24"/>
        </w:rPr>
        <w:t xml:space="preserve"> </w:t>
      </w:r>
      <w:r w:rsidRPr="00FF1A5F">
        <w:rPr>
          <w:rFonts w:ascii="Times New Roman" w:hAnsi="Times New Roman"/>
          <w:sz w:val="24"/>
          <w:szCs w:val="24"/>
        </w:rPr>
        <w:t xml:space="preserve">results that are both </w:t>
      </w:r>
      <w:r w:rsidRPr="00FF1A5F">
        <w:rPr>
          <w:rFonts w:ascii="Times New Roman" w:hAnsi="Times New Roman"/>
          <w:bCs/>
          <w:sz w:val="24"/>
          <w:szCs w:val="24"/>
        </w:rPr>
        <w:t>unjust</w:t>
      </w:r>
      <w:r w:rsidRPr="00FF1A5F">
        <w:rPr>
          <w:rFonts w:ascii="Times New Roman" w:hAnsi="Times New Roman"/>
          <w:b/>
          <w:bCs/>
          <w:sz w:val="24"/>
          <w:szCs w:val="24"/>
        </w:rPr>
        <w:t xml:space="preserve"> </w:t>
      </w:r>
      <w:r w:rsidRPr="00FF1A5F">
        <w:rPr>
          <w:rFonts w:ascii="Times New Roman" w:hAnsi="Times New Roman"/>
          <w:sz w:val="24"/>
          <w:szCs w:val="24"/>
        </w:rPr>
        <w:t xml:space="preserve">for women and untrue of God, ruling to: </w:t>
      </w:r>
      <w:r w:rsidRPr="00FF1A5F">
        <w:rPr>
          <w:rFonts w:ascii="Times New Roman" w:hAnsi="Times New Roman"/>
          <w:bCs/>
          <w:i/>
          <w:sz w:val="24"/>
          <w:szCs w:val="24"/>
        </w:rPr>
        <w:t>androcentrism</w:t>
      </w:r>
      <w:r w:rsidRPr="00FF1A5F">
        <w:rPr>
          <w:rFonts w:ascii="Times New Roman" w:hAnsi="Times New Roman"/>
          <w:bCs/>
          <w:sz w:val="24"/>
          <w:szCs w:val="24"/>
        </w:rPr>
        <w:t xml:space="preserve">, </w:t>
      </w:r>
      <w:r w:rsidRPr="00FF1A5F">
        <w:rPr>
          <w:rFonts w:ascii="Times New Roman" w:hAnsi="Times New Roman"/>
          <w:bCs/>
          <w:i/>
          <w:sz w:val="24"/>
          <w:szCs w:val="24"/>
        </w:rPr>
        <w:t>patriarchy and idolatry</w:t>
      </w:r>
      <w:r w:rsidRPr="00FF1A5F">
        <w:rPr>
          <w:rStyle w:val="FootnoteReference"/>
          <w:rFonts w:ascii="Times New Roman" w:hAnsi="Times New Roman"/>
          <w:bCs/>
          <w:sz w:val="24"/>
          <w:szCs w:val="24"/>
        </w:rPr>
        <w:footnoteReference w:id="32"/>
      </w:r>
      <w:r w:rsidRPr="00FF1A5F">
        <w:rPr>
          <w:rFonts w:ascii="Times New Roman" w:hAnsi="Times New Roman"/>
          <w:bCs/>
          <w:sz w:val="24"/>
          <w:szCs w:val="24"/>
        </w:rPr>
        <w:t xml:space="preserve">. </w:t>
      </w:r>
      <w:r w:rsidRPr="00FF1A5F">
        <w:rPr>
          <w:rFonts w:ascii="Times New Roman" w:hAnsi="Times New Roman"/>
          <w:sz w:val="24"/>
          <w:szCs w:val="24"/>
        </w:rPr>
        <w:t xml:space="preserve"> For example, the influence of androcentrism on the Western </w:t>
      </w:r>
      <w:r w:rsidRPr="00FF1A5F">
        <w:rPr>
          <w:rFonts w:ascii="Times New Roman" w:hAnsi="Times New Roman"/>
          <w:bCs/>
          <w:sz w:val="24"/>
          <w:szCs w:val="24"/>
        </w:rPr>
        <w:t>world</w:t>
      </w:r>
      <w:r w:rsidRPr="00FF1A5F">
        <w:rPr>
          <w:rFonts w:ascii="Times New Roman" w:hAnsi="Times New Roman"/>
          <w:b/>
          <w:bCs/>
          <w:sz w:val="24"/>
          <w:szCs w:val="24"/>
        </w:rPr>
        <w:t xml:space="preserve"> </w:t>
      </w:r>
      <w:r w:rsidRPr="00FF1A5F">
        <w:rPr>
          <w:rFonts w:ascii="Times New Roman" w:hAnsi="Times New Roman"/>
          <w:sz w:val="24"/>
          <w:szCs w:val="24"/>
        </w:rPr>
        <w:t xml:space="preserve">is </w:t>
      </w:r>
      <w:r w:rsidRPr="00FF1A5F">
        <w:rPr>
          <w:rFonts w:ascii="Times New Roman" w:hAnsi="Times New Roman"/>
          <w:bCs/>
          <w:sz w:val="24"/>
          <w:szCs w:val="24"/>
        </w:rPr>
        <w:t>seen</w:t>
      </w:r>
      <w:r w:rsidRPr="00FF1A5F">
        <w:rPr>
          <w:rFonts w:ascii="Times New Roman" w:hAnsi="Times New Roman"/>
          <w:b/>
          <w:bCs/>
          <w:sz w:val="24"/>
          <w:szCs w:val="24"/>
        </w:rPr>
        <w:t xml:space="preserve"> </w:t>
      </w:r>
      <w:r w:rsidRPr="00FF1A5F">
        <w:rPr>
          <w:rFonts w:ascii="Times New Roman" w:hAnsi="Times New Roman"/>
          <w:sz w:val="24"/>
          <w:szCs w:val="24"/>
        </w:rPr>
        <w:t xml:space="preserve">in the way that “male” qualities of intellect and reason have </w:t>
      </w:r>
      <w:r w:rsidRPr="00FF1A5F">
        <w:rPr>
          <w:rFonts w:ascii="Times New Roman" w:hAnsi="Times New Roman"/>
          <w:bCs/>
          <w:sz w:val="24"/>
          <w:szCs w:val="24"/>
        </w:rPr>
        <w:t>been</w:t>
      </w:r>
      <w:r w:rsidRPr="00FF1A5F">
        <w:rPr>
          <w:rFonts w:ascii="Times New Roman" w:hAnsi="Times New Roman"/>
          <w:b/>
          <w:bCs/>
          <w:sz w:val="24"/>
          <w:szCs w:val="24"/>
        </w:rPr>
        <w:t xml:space="preserve"> </w:t>
      </w:r>
      <w:r w:rsidRPr="00FF1A5F">
        <w:rPr>
          <w:rFonts w:ascii="Times New Roman" w:hAnsi="Times New Roman"/>
          <w:sz w:val="24"/>
          <w:szCs w:val="24"/>
        </w:rPr>
        <w:t>valued historically</w:t>
      </w:r>
      <w:r w:rsidR="00DC50BF">
        <w:rPr>
          <w:rFonts w:ascii="Times New Roman" w:hAnsi="Times New Roman"/>
          <w:sz w:val="24"/>
          <w:szCs w:val="24"/>
        </w:rPr>
        <w:t>,</w:t>
      </w:r>
      <w:r w:rsidRPr="00FF1A5F">
        <w:rPr>
          <w:rFonts w:ascii="Times New Roman" w:hAnsi="Times New Roman"/>
          <w:sz w:val="24"/>
          <w:szCs w:val="24"/>
        </w:rPr>
        <w:t xml:space="preserve"> while “female” qualities of emotions and</w:t>
      </w:r>
      <w:r>
        <w:rPr>
          <w:rFonts w:ascii="Times New Roman" w:hAnsi="Times New Roman"/>
          <w:sz w:val="24"/>
          <w:szCs w:val="24"/>
        </w:rPr>
        <w:t xml:space="preserve"> bodilines have been devalued.</w:t>
      </w:r>
    </w:p>
    <w:p w:rsidR="00DC3999" w:rsidRDefault="00E63FCB" w:rsidP="000E12F0">
      <w:pPr>
        <w:autoSpaceDE w:val="0"/>
        <w:autoSpaceDN w:val="0"/>
        <w:adjustRightInd w:val="0"/>
        <w:spacing w:after="0" w:line="240" w:lineRule="auto"/>
        <w:ind w:left="-360" w:right="-630" w:firstLine="720"/>
        <w:jc w:val="both"/>
        <w:rPr>
          <w:rFonts w:ascii="Times New Roman" w:eastAsia="BookAntiqua" w:hAnsi="Times New Roman"/>
          <w:sz w:val="24"/>
          <w:szCs w:val="24"/>
        </w:rPr>
      </w:pPr>
      <w:r w:rsidRPr="00FF1A5F">
        <w:rPr>
          <w:rFonts w:ascii="Times New Roman" w:hAnsi="Times New Roman"/>
          <w:sz w:val="24"/>
          <w:szCs w:val="24"/>
        </w:rPr>
        <w:lastRenderedPageBreak/>
        <w:t xml:space="preserve">This point was first and perhaps best expressed by Mary </w:t>
      </w:r>
      <w:r w:rsidRPr="00FF1A5F">
        <w:rPr>
          <w:rFonts w:ascii="Times New Roman" w:hAnsi="Times New Roman"/>
          <w:bCs/>
          <w:sz w:val="24"/>
          <w:szCs w:val="24"/>
        </w:rPr>
        <w:t>Daly</w:t>
      </w:r>
      <w:r w:rsidRPr="00FF1A5F">
        <w:rPr>
          <w:rFonts w:ascii="Times New Roman" w:hAnsi="Times New Roman"/>
          <w:b/>
          <w:bCs/>
          <w:sz w:val="24"/>
          <w:szCs w:val="24"/>
        </w:rPr>
        <w:t xml:space="preserve"> </w:t>
      </w:r>
      <w:r w:rsidRPr="00FF1A5F">
        <w:rPr>
          <w:rFonts w:ascii="Times New Roman" w:hAnsi="Times New Roman"/>
          <w:sz w:val="24"/>
          <w:szCs w:val="24"/>
        </w:rPr>
        <w:t>in her famous phrase: “</w:t>
      </w:r>
      <w:r w:rsidRPr="00441645">
        <w:rPr>
          <w:rFonts w:ascii="Times New Roman" w:hAnsi="Times New Roman"/>
          <w:i/>
          <w:sz w:val="24"/>
          <w:szCs w:val="24"/>
        </w:rPr>
        <w:t xml:space="preserve">When God is </w:t>
      </w:r>
      <w:r w:rsidRPr="00441645">
        <w:rPr>
          <w:rFonts w:ascii="Times New Roman" w:hAnsi="Times New Roman"/>
          <w:bCs/>
          <w:i/>
          <w:sz w:val="24"/>
          <w:szCs w:val="24"/>
        </w:rPr>
        <w:t>male</w:t>
      </w:r>
      <w:r w:rsidRPr="00441645">
        <w:rPr>
          <w:rFonts w:ascii="Times New Roman" w:hAnsi="Times New Roman"/>
          <w:b/>
          <w:bCs/>
          <w:i/>
          <w:sz w:val="24"/>
          <w:szCs w:val="24"/>
        </w:rPr>
        <w:t xml:space="preserve">, </w:t>
      </w:r>
      <w:r w:rsidRPr="00441645">
        <w:rPr>
          <w:rFonts w:ascii="Times New Roman" w:hAnsi="Times New Roman"/>
          <w:i/>
          <w:sz w:val="24"/>
          <w:szCs w:val="24"/>
        </w:rPr>
        <w:t>the male is God</w:t>
      </w:r>
      <w:r w:rsidRPr="00FF1A5F">
        <w:rPr>
          <w:rFonts w:ascii="Times New Roman" w:hAnsi="Times New Roman"/>
          <w:sz w:val="24"/>
          <w:szCs w:val="24"/>
        </w:rPr>
        <w:t>”. But, as E.</w:t>
      </w:r>
      <w:r>
        <w:rPr>
          <w:rFonts w:ascii="Times New Roman" w:hAnsi="Times New Roman"/>
          <w:sz w:val="24"/>
          <w:szCs w:val="24"/>
        </w:rPr>
        <w:t xml:space="preserve"> </w:t>
      </w:r>
      <w:r w:rsidRPr="00FF1A5F">
        <w:rPr>
          <w:rFonts w:ascii="Times New Roman" w:hAnsi="Times New Roman"/>
          <w:sz w:val="24"/>
          <w:szCs w:val="24"/>
        </w:rPr>
        <w:t>Mcintoch noticed: “t</w:t>
      </w:r>
      <w:r w:rsidRPr="00FF1A5F">
        <w:rPr>
          <w:rFonts w:ascii="Times New Roman" w:eastAsia="BookAntiqua" w:hAnsi="Times New Roman"/>
          <w:sz w:val="24"/>
          <w:szCs w:val="24"/>
        </w:rPr>
        <w:t>he logical form of this statement is invalid, and I suspect that, in practice, the situation is the other way around. It is not the maleness of God that leads to patriarchy, rather, as Daly herself suggests, patriarchal systems stress male supremacy in their divinities. This is not to deny, however, as feminist scholars have attested, that the construction of a male God legitimizes the suppression of women</w:t>
      </w:r>
      <w:r w:rsidRPr="00FF1A5F">
        <w:rPr>
          <w:rFonts w:ascii="Times New Roman" w:hAnsi="Times New Roman"/>
          <w:sz w:val="24"/>
          <w:szCs w:val="24"/>
        </w:rPr>
        <w:t>”</w:t>
      </w:r>
      <w:r w:rsidRPr="00FF1A5F">
        <w:rPr>
          <w:rStyle w:val="FootnoteReference"/>
          <w:rFonts w:ascii="Times New Roman" w:eastAsia="BookAntiqua" w:hAnsi="Times New Roman"/>
          <w:sz w:val="24"/>
          <w:szCs w:val="24"/>
        </w:rPr>
        <w:footnoteReference w:id="33"/>
      </w:r>
      <w:r w:rsidRPr="00FF1A5F">
        <w:rPr>
          <w:rFonts w:ascii="Times New Roman" w:eastAsia="BookAntiqua" w:hAnsi="Times New Roman"/>
          <w:sz w:val="24"/>
          <w:szCs w:val="24"/>
        </w:rPr>
        <w:t>.</w:t>
      </w:r>
    </w:p>
    <w:p w:rsidR="00DC3999" w:rsidRDefault="00E63FCB" w:rsidP="000E12F0">
      <w:pPr>
        <w:autoSpaceDE w:val="0"/>
        <w:autoSpaceDN w:val="0"/>
        <w:adjustRightInd w:val="0"/>
        <w:spacing w:after="0" w:line="240" w:lineRule="auto"/>
        <w:ind w:left="-360" w:right="-630" w:firstLine="720"/>
        <w:jc w:val="both"/>
        <w:rPr>
          <w:rFonts w:ascii="Times New Roman" w:hAnsi="Times New Roman"/>
          <w:bCs/>
          <w:i/>
          <w:sz w:val="24"/>
          <w:szCs w:val="24"/>
        </w:rPr>
      </w:pPr>
      <w:r w:rsidRPr="00FF1A5F">
        <w:rPr>
          <w:rFonts w:ascii="Times New Roman" w:hAnsi="Times New Roman"/>
          <w:i/>
          <w:sz w:val="24"/>
          <w:szCs w:val="24"/>
        </w:rPr>
        <w:t xml:space="preserve"> </w:t>
      </w:r>
      <w:r w:rsidRPr="00FF1A5F">
        <w:rPr>
          <w:rFonts w:ascii="Times New Roman" w:hAnsi="Times New Roman"/>
          <w:sz w:val="24"/>
          <w:szCs w:val="24"/>
        </w:rPr>
        <w:t>After the presentation of these issues,</w:t>
      </w:r>
      <w:r w:rsidRPr="00FF1A5F">
        <w:rPr>
          <w:rFonts w:ascii="Times New Roman" w:hAnsi="Times New Roman"/>
          <w:bCs/>
          <w:i/>
          <w:sz w:val="24"/>
          <w:szCs w:val="24"/>
        </w:rPr>
        <w:t xml:space="preserve"> </w:t>
      </w:r>
      <w:r w:rsidRPr="00FF1A5F">
        <w:rPr>
          <w:rFonts w:ascii="Times New Roman" w:hAnsi="Times New Roman"/>
          <w:bCs/>
          <w:sz w:val="24"/>
          <w:szCs w:val="24"/>
        </w:rPr>
        <w:t>Johnson suggests the reconstruction of Christology: “Jesus-Sophia”.</w:t>
      </w:r>
      <w:r w:rsidR="00823B01">
        <w:rPr>
          <w:rFonts w:ascii="Times New Roman" w:hAnsi="Times New Roman"/>
          <w:bCs/>
          <w:sz w:val="24"/>
          <w:szCs w:val="24"/>
        </w:rPr>
        <w:t xml:space="preserve"> </w:t>
      </w:r>
      <w:r w:rsidR="00823B01" w:rsidRPr="00E35C9B">
        <w:rPr>
          <w:rFonts w:ascii="Times New Roman" w:hAnsi="Times New Roman"/>
          <w:bCs/>
          <w:sz w:val="24"/>
          <w:szCs w:val="24"/>
        </w:rPr>
        <w:t>The Wisdom Tradition in</w:t>
      </w:r>
      <w:r w:rsidR="00823B01">
        <w:rPr>
          <w:rFonts w:ascii="Times New Roman" w:hAnsi="Times New Roman"/>
          <w:bCs/>
          <w:sz w:val="24"/>
          <w:szCs w:val="24"/>
        </w:rPr>
        <w:t xml:space="preserve"> obvious in</w:t>
      </w:r>
      <w:r w:rsidR="00823B01" w:rsidRPr="00E35C9B">
        <w:rPr>
          <w:rFonts w:ascii="Times New Roman" w:hAnsi="Times New Roman"/>
          <w:bCs/>
          <w:sz w:val="24"/>
          <w:szCs w:val="24"/>
        </w:rPr>
        <w:t xml:space="preserve"> the Hebrew Scriptures</w:t>
      </w:r>
      <w:r w:rsidR="00823B01">
        <w:rPr>
          <w:rFonts w:ascii="Times New Roman" w:hAnsi="Times New Roman"/>
          <w:bCs/>
          <w:sz w:val="24"/>
          <w:szCs w:val="24"/>
        </w:rPr>
        <w:t xml:space="preserve">. </w:t>
      </w:r>
      <w:r w:rsidR="00823B01" w:rsidRPr="002C4F7C">
        <w:rPr>
          <w:rFonts w:ascii="Times New Roman" w:hAnsi="Times New Roman"/>
          <w:sz w:val="24"/>
          <w:szCs w:val="24"/>
        </w:rPr>
        <w:t>According to Johnson, "there is no other perso</w:t>
      </w:r>
      <w:r w:rsidR="00823B01" w:rsidRPr="00DC50BF">
        <w:rPr>
          <w:rFonts w:ascii="Times New Roman" w:hAnsi="Times New Roman"/>
          <w:sz w:val="24"/>
          <w:szCs w:val="24"/>
        </w:rPr>
        <w:t xml:space="preserve">nification of such depth and magnitude in the </w:t>
      </w:r>
      <w:r w:rsidR="00823B01" w:rsidRPr="00DC50BF">
        <w:rPr>
          <w:rFonts w:ascii="Times New Roman" w:hAnsi="Times New Roman"/>
          <w:bCs/>
          <w:sz w:val="24"/>
          <w:szCs w:val="24"/>
        </w:rPr>
        <w:t>entire S</w:t>
      </w:r>
      <w:r w:rsidR="00823B01" w:rsidRPr="00DC50BF">
        <w:rPr>
          <w:rFonts w:ascii="Times New Roman" w:hAnsi="Times New Roman"/>
          <w:sz w:val="24"/>
          <w:szCs w:val="24"/>
        </w:rPr>
        <w:t xml:space="preserve">criptures </w:t>
      </w:r>
      <w:r w:rsidR="00823B01" w:rsidRPr="00DC50BF">
        <w:rPr>
          <w:rFonts w:ascii="Times New Roman" w:hAnsi="Times New Roman"/>
          <w:bCs/>
          <w:sz w:val="24"/>
          <w:szCs w:val="24"/>
        </w:rPr>
        <w:t xml:space="preserve">of </w:t>
      </w:r>
      <w:r w:rsidR="00823B01" w:rsidRPr="00DC50BF">
        <w:rPr>
          <w:rFonts w:ascii="Times New Roman" w:hAnsi="Times New Roman"/>
          <w:sz w:val="24"/>
          <w:szCs w:val="24"/>
        </w:rPr>
        <w:t xml:space="preserve">Israel </w:t>
      </w:r>
      <w:r w:rsidR="00823B01" w:rsidRPr="00DC50BF">
        <w:rPr>
          <w:rFonts w:ascii="Times New Roman" w:hAnsi="Times New Roman"/>
          <w:bCs/>
          <w:sz w:val="24"/>
          <w:szCs w:val="24"/>
        </w:rPr>
        <w:t xml:space="preserve">(than </w:t>
      </w:r>
      <w:r w:rsidR="00823B01" w:rsidRPr="00DC50BF">
        <w:rPr>
          <w:rFonts w:ascii="Times New Roman" w:hAnsi="Times New Roman"/>
          <w:sz w:val="24"/>
          <w:szCs w:val="24"/>
        </w:rPr>
        <w:t>Wisdom)”</w:t>
      </w:r>
      <w:r w:rsidR="00823B01" w:rsidRPr="00DC50BF">
        <w:rPr>
          <w:rStyle w:val="FootnoteReference"/>
          <w:rFonts w:ascii="Times New Roman" w:hAnsi="Times New Roman"/>
          <w:sz w:val="24"/>
          <w:szCs w:val="24"/>
        </w:rPr>
        <w:footnoteReference w:id="34"/>
      </w:r>
      <w:r w:rsidR="00823B01" w:rsidRPr="00DC50BF">
        <w:rPr>
          <w:rFonts w:ascii="Times New Roman" w:hAnsi="Times New Roman"/>
          <w:sz w:val="24"/>
          <w:szCs w:val="24"/>
        </w:rPr>
        <w:t>. Her comment is</w:t>
      </w:r>
      <w:r w:rsidR="00823B01" w:rsidRPr="002C4F7C">
        <w:rPr>
          <w:rFonts w:ascii="Times New Roman" w:hAnsi="Times New Roman"/>
          <w:sz w:val="24"/>
          <w:szCs w:val="24"/>
        </w:rPr>
        <w:t xml:space="preserve"> noteworthy in view of the fact that Wisdo</w:t>
      </w:r>
      <w:r w:rsidR="00823B01">
        <w:rPr>
          <w:rFonts w:ascii="Times New Roman" w:hAnsi="Times New Roman"/>
          <w:sz w:val="24"/>
          <w:szCs w:val="24"/>
        </w:rPr>
        <w:t>m</w:t>
      </w:r>
      <w:r w:rsidR="00823B01" w:rsidRPr="002C4F7C">
        <w:rPr>
          <w:rFonts w:ascii="Times New Roman" w:hAnsi="Times New Roman"/>
          <w:sz w:val="24"/>
          <w:szCs w:val="24"/>
        </w:rPr>
        <w:t xml:space="preserve"> is a female figure.</w:t>
      </w:r>
      <w:r w:rsidR="00823B01">
        <w:rPr>
          <w:rFonts w:ascii="Times New Roman" w:hAnsi="Times New Roman"/>
          <w:sz w:val="24"/>
          <w:szCs w:val="24"/>
        </w:rPr>
        <w:t xml:space="preserve"> </w:t>
      </w:r>
      <w:r w:rsidR="00823B01" w:rsidRPr="002C4F7C">
        <w:rPr>
          <w:rFonts w:ascii="Times New Roman" w:hAnsi="Times New Roman"/>
          <w:sz w:val="24"/>
          <w:szCs w:val="24"/>
        </w:rPr>
        <w:t xml:space="preserve">Not </w:t>
      </w:r>
      <w:r w:rsidR="00823B01" w:rsidRPr="00E35C9B">
        <w:rPr>
          <w:rFonts w:ascii="Times New Roman" w:hAnsi="Times New Roman"/>
          <w:bCs/>
          <w:sz w:val="24"/>
          <w:szCs w:val="24"/>
        </w:rPr>
        <w:t>only</w:t>
      </w:r>
      <w:r w:rsidR="00823B01" w:rsidRPr="002C4F7C">
        <w:rPr>
          <w:rFonts w:ascii="Times New Roman" w:hAnsi="Times New Roman"/>
          <w:b/>
          <w:bCs/>
          <w:sz w:val="24"/>
          <w:szCs w:val="24"/>
        </w:rPr>
        <w:t xml:space="preserve"> </w:t>
      </w:r>
      <w:r w:rsidR="00823B01" w:rsidRPr="002C4F7C">
        <w:rPr>
          <w:rFonts w:ascii="Times New Roman" w:hAnsi="Times New Roman"/>
          <w:sz w:val="24"/>
          <w:szCs w:val="24"/>
        </w:rPr>
        <w:t xml:space="preserve">is </w:t>
      </w:r>
      <w:r w:rsidR="00823B01">
        <w:rPr>
          <w:rFonts w:ascii="Times New Roman" w:hAnsi="Times New Roman"/>
          <w:sz w:val="24"/>
          <w:szCs w:val="24"/>
        </w:rPr>
        <w:t>the word of fem</w:t>
      </w:r>
      <w:r w:rsidR="00823B01" w:rsidRPr="002C4F7C">
        <w:rPr>
          <w:rFonts w:ascii="Times New Roman" w:hAnsi="Times New Roman"/>
          <w:sz w:val="24"/>
          <w:szCs w:val="24"/>
        </w:rPr>
        <w:t xml:space="preserve">ine </w:t>
      </w:r>
      <w:r w:rsidR="00823B01" w:rsidRPr="00E35C9B">
        <w:rPr>
          <w:rFonts w:ascii="Times New Roman" w:hAnsi="Times New Roman"/>
          <w:bCs/>
          <w:sz w:val="24"/>
          <w:szCs w:val="24"/>
        </w:rPr>
        <w:t>origin</w:t>
      </w:r>
      <w:r w:rsidR="00823B01" w:rsidRPr="002C4F7C">
        <w:rPr>
          <w:rFonts w:ascii="Times New Roman" w:hAnsi="Times New Roman"/>
          <w:b/>
          <w:bCs/>
          <w:sz w:val="24"/>
          <w:szCs w:val="24"/>
        </w:rPr>
        <w:t xml:space="preserve"> </w:t>
      </w:r>
      <w:r w:rsidR="00823B01" w:rsidRPr="002C4F7C">
        <w:rPr>
          <w:rFonts w:ascii="Times New Roman" w:hAnsi="Times New Roman"/>
          <w:sz w:val="24"/>
          <w:szCs w:val="24"/>
        </w:rPr>
        <w:t xml:space="preserve">in both Hebrew, </w:t>
      </w:r>
      <w:r w:rsidR="00823B01" w:rsidRPr="00E35C9B">
        <w:rPr>
          <w:rFonts w:ascii="Times New Roman" w:hAnsi="Times New Roman"/>
          <w:i/>
          <w:sz w:val="24"/>
          <w:szCs w:val="24"/>
        </w:rPr>
        <w:t>Hokmah</w:t>
      </w:r>
      <w:r w:rsidR="00823B01" w:rsidRPr="002C4F7C">
        <w:rPr>
          <w:rFonts w:ascii="Times New Roman" w:hAnsi="Times New Roman"/>
          <w:sz w:val="24"/>
          <w:szCs w:val="24"/>
        </w:rPr>
        <w:t>, and Greek,</w:t>
      </w:r>
      <w:r w:rsidR="00823B01">
        <w:rPr>
          <w:rFonts w:ascii="Times New Roman" w:hAnsi="Times New Roman"/>
          <w:sz w:val="24"/>
          <w:szCs w:val="24"/>
        </w:rPr>
        <w:t xml:space="preserve"> </w:t>
      </w:r>
      <w:r w:rsidR="00823B01" w:rsidRPr="00E35C9B">
        <w:rPr>
          <w:rFonts w:ascii="Times New Roman" w:hAnsi="Times New Roman"/>
          <w:i/>
          <w:sz w:val="24"/>
          <w:szCs w:val="24"/>
        </w:rPr>
        <w:t>Sophia</w:t>
      </w:r>
      <w:r w:rsidR="00823B01" w:rsidRPr="002C4F7C">
        <w:rPr>
          <w:rFonts w:ascii="Times New Roman" w:hAnsi="Times New Roman"/>
          <w:sz w:val="24"/>
          <w:szCs w:val="24"/>
        </w:rPr>
        <w:t>, but Wisdom is con</w:t>
      </w:r>
      <w:r w:rsidR="00DC50BF">
        <w:rPr>
          <w:rFonts w:ascii="Times New Roman" w:hAnsi="Times New Roman"/>
          <w:sz w:val="24"/>
          <w:szCs w:val="24"/>
        </w:rPr>
        <w:t>sistently female in the Hebrew S</w:t>
      </w:r>
      <w:r w:rsidR="00823B01" w:rsidRPr="002C4F7C">
        <w:rPr>
          <w:rFonts w:ascii="Times New Roman" w:hAnsi="Times New Roman"/>
          <w:sz w:val="24"/>
          <w:szCs w:val="24"/>
        </w:rPr>
        <w:t>criptures,</w:t>
      </w:r>
      <w:r w:rsidR="00823B01">
        <w:rPr>
          <w:rFonts w:ascii="Times New Roman" w:hAnsi="Times New Roman"/>
          <w:sz w:val="24"/>
          <w:szCs w:val="24"/>
        </w:rPr>
        <w:t xml:space="preserve"> </w:t>
      </w:r>
      <w:r w:rsidR="00823B01" w:rsidRPr="002C4F7C">
        <w:rPr>
          <w:rFonts w:ascii="Times New Roman" w:hAnsi="Times New Roman"/>
          <w:sz w:val="24"/>
          <w:szCs w:val="24"/>
        </w:rPr>
        <w:t>appearing alte</w:t>
      </w:r>
      <w:r w:rsidR="00823B01">
        <w:rPr>
          <w:rFonts w:ascii="Times New Roman" w:hAnsi="Times New Roman"/>
          <w:sz w:val="24"/>
          <w:szCs w:val="24"/>
        </w:rPr>
        <w:t>rn</w:t>
      </w:r>
      <w:r w:rsidR="00823B01" w:rsidRPr="002C4F7C">
        <w:rPr>
          <w:rFonts w:ascii="Times New Roman" w:hAnsi="Times New Roman"/>
          <w:sz w:val="24"/>
          <w:szCs w:val="24"/>
        </w:rPr>
        <w:t>atively as</w:t>
      </w:r>
      <w:r w:rsidR="00823B01">
        <w:rPr>
          <w:rFonts w:ascii="Times New Roman" w:hAnsi="Times New Roman"/>
          <w:sz w:val="24"/>
          <w:szCs w:val="24"/>
        </w:rPr>
        <w:t>:</w:t>
      </w:r>
      <w:r w:rsidR="00823B01" w:rsidRPr="00E35C9B">
        <w:rPr>
          <w:rFonts w:ascii="Times New Roman" w:hAnsi="Times New Roman"/>
          <w:i/>
          <w:sz w:val="24"/>
          <w:szCs w:val="24"/>
        </w:rPr>
        <w:t xml:space="preserve"> sister, mother, female beloved, chef and hostess,</w:t>
      </w:r>
      <w:r w:rsidR="00823B01">
        <w:rPr>
          <w:rFonts w:ascii="Times New Roman" w:hAnsi="Times New Roman"/>
          <w:i/>
          <w:sz w:val="24"/>
          <w:szCs w:val="24"/>
        </w:rPr>
        <w:t xml:space="preserve"> </w:t>
      </w:r>
      <w:r w:rsidR="00823B01" w:rsidRPr="00E35C9B">
        <w:rPr>
          <w:rFonts w:ascii="Times New Roman" w:hAnsi="Times New Roman"/>
          <w:i/>
          <w:sz w:val="24"/>
          <w:szCs w:val="24"/>
        </w:rPr>
        <w:t xml:space="preserve">teacher, preacher, and </w:t>
      </w:r>
      <w:r w:rsidR="00823B01" w:rsidRPr="00D80692">
        <w:rPr>
          <w:rFonts w:ascii="Times New Roman" w:hAnsi="Times New Roman"/>
          <w:bCs/>
          <w:i/>
          <w:sz w:val="24"/>
          <w:szCs w:val="24"/>
        </w:rPr>
        <w:t>maker</w:t>
      </w:r>
      <w:r w:rsidR="00823B01" w:rsidRPr="00E35C9B">
        <w:rPr>
          <w:rFonts w:ascii="Times New Roman" w:hAnsi="Times New Roman"/>
          <w:b/>
          <w:bCs/>
          <w:i/>
          <w:sz w:val="24"/>
          <w:szCs w:val="24"/>
        </w:rPr>
        <w:t xml:space="preserve"> </w:t>
      </w:r>
      <w:r w:rsidR="00823B01" w:rsidRPr="00E35C9B">
        <w:rPr>
          <w:rFonts w:ascii="Times New Roman" w:hAnsi="Times New Roman"/>
          <w:i/>
          <w:sz w:val="24"/>
          <w:szCs w:val="24"/>
        </w:rPr>
        <w:t>of justice</w:t>
      </w:r>
      <w:r w:rsidR="00823B01" w:rsidRPr="002C4F7C">
        <w:rPr>
          <w:rFonts w:ascii="Times New Roman" w:hAnsi="Times New Roman"/>
          <w:sz w:val="24"/>
          <w:szCs w:val="24"/>
        </w:rPr>
        <w:t>.</w:t>
      </w:r>
      <w:r w:rsidR="00823B01">
        <w:rPr>
          <w:rFonts w:ascii="Times New Roman" w:hAnsi="Times New Roman"/>
          <w:sz w:val="24"/>
          <w:szCs w:val="24"/>
        </w:rPr>
        <w:t xml:space="preserve"> </w:t>
      </w:r>
      <w:r w:rsidR="00823B01">
        <w:rPr>
          <w:rFonts w:ascii="Times New Roman" w:hAnsi="Times New Roman"/>
          <w:b/>
          <w:bCs/>
          <w:sz w:val="24"/>
          <w:szCs w:val="24"/>
        </w:rPr>
        <w:t xml:space="preserve"> </w:t>
      </w:r>
      <w:r w:rsidR="00823B01" w:rsidRPr="002C4F7C">
        <w:rPr>
          <w:rFonts w:ascii="Times New Roman" w:hAnsi="Times New Roman"/>
          <w:sz w:val="24"/>
          <w:szCs w:val="24"/>
        </w:rPr>
        <w:t>Johnson's argument is based on the divine</w:t>
      </w:r>
      <w:r w:rsidR="00823B01">
        <w:rPr>
          <w:rFonts w:ascii="Times New Roman" w:hAnsi="Times New Roman"/>
          <w:sz w:val="24"/>
          <w:szCs w:val="24"/>
        </w:rPr>
        <w:t xml:space="preserve"> </w:t>
      </w:r>
      <w:r w:rsidR="00823B01" w:rsidRPr="002C4F7C">
        <w:rPr>
          <w:rFonts w:ascii="Times New Roman" w:hAnsi="Times New Roman"/>
          <w:sz w:val="24"/>
          <w:szCs w:val="24"/>
        </w:rPr>
        <w:t>nature of Sophia's words</w:t>
      </w:r>
      <w:r w:rsidR="00823B01">
        <w:rPr>
          <w:rFonts w:ascii="Times New Roman" w:hAnsi="Times New Roman"/>
          <w:sz w:val="24"/>
          <w:szCs w:val="24"/>
        </w:rPr>
        <w:t xml:space="preserve">  </w:t>
      </w:r>
      <w:r w:rsidR="00823B01" w:rsidRPr="002C4F7C">
        <w:rPr>
          <w:rFonts w:ascii="Times New Roman" w:hAnsi="Times New Roman"/>
          <w:sz w:val="24"/>
          <w:szCs w:val="24"/>
        </w:rPr>
        <w:t>and acts of creation, guidance and redemption in</w:t>
      </w:r>
      <w:r w:rsidR="00823B01">
        <w:rPr>
          <w:rFonts w:ascii="Times New Roman" w:hAnsi="Times New Roman"/>
          <w:sz w:val="24"/>
          <w:szCs w:val="24"/>
        </w:rPr>
        <w:t xml:space="preserve">  </w:t>
      </w:r>
      <w:r w:rsidR="00823B01" w:rsidRPr="002C4F7C">
        <w:rPr>
          <w:rFonts w:ascii="Times New Roman" w:hAnsi="Times New Roman"/>
          <w:sz w:val="24"/>
          <w:szCs w:val="24"/>
        </w:rPr>
        <w:t>the context of Jewish</w:t>
      </w:r>
      <w:r w:rsidR="00823B01">
        <w:rPr>
          <w:rFonts w:ascii="Times New Roman" w:hAnsi="Times New Roman"/>
          <w:sz w:val="24"/>
          <w:szCs w:val="24"/>
        </w:rPr>
        <w:t xml:space="preserve"> </w:t>
      </w:r>
      <w:r w:rsidR="00823B01">
        <w:rPr>
          <w:rFonts w:ascii="Times New Roman" w:hAnsi="Times New Roman"/>
          <w:b/>
          <w:bCs/>
          <w:sz w:val="24"/>
          <w:szCs w:val="24"/>
        </w:rPr>
        <w:t xml:space="preserve"> </w:t>
      </w:r>
      <w:r w:rsidR="00823B01" w:rsidRPr="002C4F7C">
        <w:rPr>
          <w:rFonts w:ascii="Times New Roman" w:hAnsi="Times New Roman"/>
          <w:sz w:val="24"/>
          <w:szCs w:val="24"/>
        </w:rPr>
        <w:t>monotheism. Not only is she able to rule out the possibility that references</w:t>
      </w:r>
      <w:r w:rsidR="00823B01">
        <w:rPr>
          <w:rFonts w:ascii="Times New Roman" w:hAnsi="Times New Roman"/>
          <w:sz w:val="24"/>
          <w:szCs w:val="24"/>
        </w:rPr>
        <w:t xml:space="preserve"> </w:t>
      </w:r>
      <w:r w:rsidR="00823B01" w:rsidRPr="002C4F7C">
        <w:rPr>
          <w:rFonts w:ascii="Times New Roman" w:hAnsi="Times New Roman"/>
          <w:sz w:val="24"/>
          <w:szCs w:val="24"/>
        </w:rPr>
        <w:t xml:space="preserve">to Wisdom were intended for a second deity but she shows a </w:t>
      </w:r>
      <w:r w:rsidR="00823B01">
        <w:rPr>
          <w:rFonts w:ascii="Times New Roman" w:hAnsi="Times New Roman"/>
          <w:sz w:val="24"/>
          <w:szCs w:val="24"/>
        </w:rPr>
        <w:t>“</w:t>
      </w:r>
      <w:r w:rsidR="00823B01" w:rsidRPr="002C4F7C">
        <w:rPr>
          <w:rFonts w:ascii="Times New Roman" w:hAnsi="Times New Roman"/>
          <w:sz w:val="24"/>
          <w:szCs w:val="24"/>
        </w:rPr>
        <w:t>functional</w:t>
      </w:r>
      <w:r w:rsidR="00823B01">
        <w:rPr>
          <w:rFonts w:ascii="Times New Roman" w:hAnsi="Times New Roman"/>
          <w:sz w:val="24"/>
          <w:szCs w:val="24"/>
        </w:rPr>
        <w:t xml:space="preserve"> equivalence”</w:t>
      </w:r>
      <w:r w:rsidR="00823B01" w:rsidRPr="002C4F7C">
        <w:rPr>
          <w:rFonts w:ascii="Times New Roman" w:hAnsi="Times New Roman"/>
          <w:sz w:val="24"/>
          <w:szCs w:val="24"/>
        </w:rPr>
        <w:t xml:space="preserve"> between the words and deeds of Sophia and Yahweh</w:t>
      </w:r>
      <w:r w:rsidR="00DC50BF">
        <w:rPr>
          <w:rFonts w:ascii="Times New Roman" w:hAnsi="Times New Roman"/>
          <w:sz w:val="24"/>
          <w:szCs w:val="24"/>
        </w:rPr>
        <w:t xml:space="preserve"> </w:t>
      </w:r>
      <w:r w:rsidR="00DC50BF" w:rsidRPr="00FF1A5F">
        <w:rPr>
          <w:rFonts w:ascii="Times New Roman" w:hAnsi="Times New Roman"/>
          <w:sz w:val="24"/>
          <w:szCs w:val="24"/>
        </w:rPr>
        <w:t xml:space="preserve">(Job </w:t>
      </w:r>
      <w:r w:rsidR="00DC50BF" w:rsidRPr="00FF1A5F">
        <w:rPr>
          <w:rFonts w:ascii="Times New Roman" w:hAnsi="Times New Roman"/>
          <w:bCs/>
          <w:sz w:val="24"/>
          <w:szCs w:val="24"/>
        </w:rPr>
        <w:t xml:space="preserve">28:12-28; </w:t>
      </w:r>
      <w:r w:rsidR="00DC50BF" w:rsidRPr="00FF1A5F">
        <w:rPr>
          <w:rFonts w:ascii="Times New Roman" w:hAnsi="Times New Roman"/>
          <w:sz w:val="24"/>
          <w:szCs w:val="24"/>
        </w:rPr>
        <w:t xml:space="preserve">Prov </w:t>
      </w:r>
      <w:r w:rsidR="00DC50BF" w:rsidRPr="00FF1A5F">
        <w:rPr>
          <w:rFonts w:ascii="Times New Roman" w:hAnsi="Times New Roman"/>
          <w:bCs/>
          <w:sz w:val="24"/>
          <w:szCs w:val="24"/>
        </w:rPr>
        <w:t xml:space="preserve">8:35; 8:15; </w:t>
      </w:r>
      <w:r w:rsidR="00DC50BF" w:rsidRPr="00FF1A5F">
        <w:rPr>
          <w:rFonts w:ascii="Times New Roman" w:hAnsi="Times New Roman"/>
          <w:sz w:val="24"/>
          <w:szCs w:val="24"/>
        </w:rPr>
        <w:t xml:space="preserve">3, 19; Wis </w:t>
      </w:r>
      <w:r w:rsidR="00DC50BF" w:rsidRPr="00FF1A5F">
        <w:rPr>
          <w:rFonts w:ascii="Times New Roman" w:hAnsi="Times New Roman"/>
          <w:bCs/>
          <w:iCs/>
          <w:sz w:val="24"/>
          <w:szCs w:val="24"/>
        </w:rPr>
        <w:t>7:22</w:t>
      </w:r>
      <w:r w:rsidR="00DC50BF" w:rsidRPr="00FF1A5F">
        <w:rPr>
          <w:rFonts w:ascii="Times New Roman" w:hAnsi="Times New Roman"/>
          <w:bCs/>
          <w:i/>
          <w:iCs/>
          <w:sz w:val="24"/>
          <w:szCs w:val="24"/>
        </w:rPr>
        <w:t xml:space="preserve">, </w:t>
      </w:r>
      <w:r w:rsidR="00DC50BF" w:rsidRPr="00FF1A5F">
        <w:rPr>
          <w:rFonts w:ascii="Times New Roman" w:hAnsi="Times New Roman"/>
          <w:bCs/>
          <w:sz w:val="24"/>
          <w:szCs w:val="24"/>
        </w:rPr>
        <w:t>8:6; 7:12;7:27; Sir 24:23).</w:t>
      </w:r>
      <w:r w:rsidR="00DC50BF">
        <w:rPr>
          <w:rFonts w:ascii="Times New Roman" w:hAnsi="Times New Roman"/>
          <w:bCs/>
          <w:sz w:val="24"/>
          <w:szCs w:val="24"/>
        </w:rPr>
        <w:t xml:space="preserve"> </w:t>
      </w:r>
      <w:r w:rsidR="00823B01" w:rsidRPr="002C4F7C">
        <w:rPr>
          <w:rFonts w:ascii="Times New Roman" w:hAnsi="Times New Roman"/>
          <w:sz w:val="24"/>
          <w:szCs w:val="24"/>
        </w:rPr>
        <w:t xml:space="preserve">Only God is so hidden and </w:t>
      </w:r>
      <w:r w:rsidR="00823B01" w:rsidRPr="00DC50BF">
        <w:rPr>
          <w:rFonts w:ascii="Times New Roman" w:hAnsi="Times New Roman"/>
          <w:sz w:val="24"/>
          <w:szCs w:val="24"/>
        </w:rPr>
        <w:t xml:space="preserve">elusive, a being who cannot </w:t>
      </w:r>
      <w:r w:rsidR="00823B01" w:rsidRPr="00DC50BF">
        <w:rPr>
          <w:rFonts w:ascii="Times New Roman" w:hAnsi="Times New Roman"/>
          <w:bCs/>
          <w:sz w:val="24"/>
          <w:szCs w:val="24"/>
        </w:rPr>
        <w:t xml:space="preserve">be </w:t>
      </w:r>
      <w:r w:rsidR="00823B01" w:rsidRPr="00DC50BF">
        <w:rPr>
          <w:rFonts w:ascii="Times New Roman" w:hAnsi="Times New Roman"/>
          <w:sz w:val="24"/>
          <w:szCs w:val="24"/>
        </w:rPr>
        <w:t xml:space="preserve">found by human efforts (Job </w:t>
      </w:r>
      <w:r w:rsidR="00823B01" w:rsidRPr="00DC50BF">
        <w:rPr>
          <w:rFonts w:ascii="Times New Roman" w:hAnsi="Times New Roman"/>
          <w:bCs/>
          <w:sz w:val="24"/>
          <w:szCs w:val="24"/>
        </w:rPr>
        <w:t xml:space="preserve">28:12-28). </w:t>
      </w:r>
      <w:r w:rsidR="00823B01" w:rsidRPr="00DC50BF">
        <w:rPr>
          <w:rFonts w:ascii="Times New Roman" w:hAnsi="Times New Roman"/>
          <w:sz w:val="24"/>
          <w:szCs w:val="24"/>
        </w:rPr>
        <w:t xml:space="preserve">Only God </w:t>
      </w:r>
      <w:r w:rsidR="00823B01" w:rsidRPr="00DC50BF">
        <w:rPr>
          <w:rFonts w:ascii="Times New Roman" w:hAnsi="Times New Roman"/>
          <w:bCs/>
          <w:sz w:val="24"/>
          <w:szCs w:val="24"/>
        </w:rPr>
        <w:t xml:space="preserve">can claim to </w:t>
      </w:r>
      <w:r w:rsidR="00823B01" w:rsidRPr="00DC50BF">
        <w:rPr>
          <w:rFonts w:ascii="Times New Roman" w:hAnsi="Times New Roman"/>
          <w:sz w:val="24"/>
          <w:szCs w:val="24"/>
        </w:rPr>
        <w:t>give life</w:t>
      </w:r>
      <w:r w:rsidR="00823B01" w:rsidRPr="00DC50BF">
        <w:rPr>
          <w:rFonts w:ascii="Times New Roman" w:hAnsi="Times New Roman"/>
          <w:bCs/>
          <w:sz w:val="24"/>
          <w:szCs w:val="24"/>
        </w:rPr>
        <w:t xml:space="preserve">: </w:t>
      </w:r>
      <w:r w:rsidR="00823B01" w:rsidRPr="00DC50BF">
        <w:rPr>
          <w:rFonts w:ascii="Times New Roman" w:hAnsi="Times New Roman"/>
          <w:sz w:val="24"/>
          <w:szCs w:val="24"/>
        </w:rPr>
        <w:t>"</w:t>
      </w:r>
      <w:r w:rsidR="00823B01" w:rsidRPr="006B5D04">
        <w:rPr>
          <w:rFonts w:ascii="Times New Roman" w:hAnsi="Times New Roman"/>
          <w:i/>
          <w:sz w:val="24"/>
          <w:szCs w:val="24"/>
        </w:rPr>
        <w:t>Whoever finds me finds life</w:t>
      </w:r>
      <w:r w:rsidR="00823B01" w:rsidRPr="00D80692">
        <w:rPr>
          <w:rFonts w:ascii="Times New Roman" w:hAnsi="Times New Roman"/>
          <w:bCs/>
          <w:sz w:val="24"/>
          <w:szCs w:val="24"/>
        </w:rPr>
        <w:t xml:space="preserve">" </w:t>
      </w:r>
      <w:r w:rsidR="00823B01" w:rsidRPr="00D80692">
        <w:rPr>
          <w:rFonts w:ascii="Times New Roman" w:hAnsi="Times New Roman"/>
          <w:sz w:val="24"/>
          <w:szCs w:val="24"/>
        </w:rPr>
        <w:t xml:space="preserve">(Prov </w:t>
      </w:r>
      <w:r w:rsidR="00823B01" w:rsidRPr="00D80692">
        <w:rPr>
          <w:rFonts w:ascii="Times New Roman" w:hAnsi="Times New Roman"/>
          <w:bCs/>
          <w:sz w:val="24"/>
          <w:szCs w:val="24"/>
        </w:rPr>
        <w:t xml:space="preserve">8:35); </w:t>
      </w:r>
      <w:r w:rsidR="00823B01" w:rsidRPr="00D80692">
        <w:rPr>
          <w:rFonts w:ascii="Times New Roman" w:hAnsi="Times New Roman"/>
          <w:sz w:val="24"/>
          <w:szCs w:val="24"/>
        </w:rPr>
        <w:t xml:space="preserve">only God </w:t>
      </w:r>
      <w:r w:rsidR="00823B01">
        <w:rPr>
          <w:rFonts w:ascii="Times New Roman" w:hAnsi="Times New Roman"/>
          <w:bCs/>
          <w:iCs/>
          <w:sz w:val="24"/>
          <w:szCs w:val="24"/>
        </w:rPr>
        <w:t>can</w:t>
      </w:r>
      <w:r w:rsidR="00823B01" w:rsidRPr="00D80692">
        <w:rPr>
          <w:rFonts w:ascii="Times New Roman" w:hAnsi="Times New Roman"/>
          <w:bCs/>
          <w:i/>
          <w:iCs/>
          <w:sz w:val="24"/>
          <w:szCs w:val="24"/>
        </w:rPr>
        <w:t xml:space="preserve"> </w:t>
      </w:r>
      <w:r w:rsidR="00823B01" w:rsidRPr="00D80692">
        <w:rPr>
          <w:rFonts w:ascii="Times New Roman" w:hAnsi="Times New Roman"/>
          <w:bCs/>
          <w:sz w:val="24"/>
          <w:szCs w:val="24"/>
        </w:rPr>
        <w:t xml:space="preserve">claim </w:t>
      </w:r>
      <w:r w:rsidR="00823B01" w:rsidRPr="00D80692">
        <w:rPr>
          <w:rFonts w:ascii="Times New Roman" w:hAnsi="Times New Roman"/>
          <w:sz w:val="24"/>
          <w:szCs w:val="24"/>
        </w:rPr>
        <w:t xml:space="preserve">to order and </w:t>
      </w:r>
      <w:r w:rsidR="00823B01">
        <w:rPr>
          <w:rFonts w:ascii="Times New Roman" w:hAnsi="Times New Roman"/>
          <w:sz w:val="24"/>
          <w:szCs w:val="24"/>
        </w:rPr>
        <w:t>guide: “</w:t>
      </w:r>
      <w:r w:rsidR="00823B01" w:rsidRPr="006B5D04">
        <w:rPr>
          <w:rFonts w:ascii="Times New Roman" w:hAnsi="Times New Roman"/>
          <w:i/>
          <w:sz w:val="24"/>
          <w:szCs w:val="24"/>
        </w:rPr>
        <w:t xml:space="preserve">By me </w:t>
      </w:r>
      <w:r w:rsidR="00823B01" w:rsidRPr="006B5D04">
        <w:rPr>
          <w:rFonts w:ascii="Times New Roman" w:hAnsi="Times New Roman"/>
          <w:bCs/>
          <w:i/>
          <w:sz w:val="24"/>
          <w:szCs w:val="24"/>
        </w:rPr>
        <w:t xml:space="preserve">kings </w:t>
      </w:r>
      <w:r w:rsidR="00823B01" w:rsidRPr="006B5D04">
        <w:rPr>
          <w:rFonts w:ascii="Times New Roman" w:hAnsi="Times New Roman"/>
          <w:i/>
          <w:sz w:val="24"/>
          <w:szCs w:val="24"/>
        </w:rPr>
        <w:t xml:space="preserve">reign, </w:t>
      </w:r>
      <w:r w:rsidR="00823B01" w:rsidRPr="006B5D04">
        <w:rPr>
          <w:rFonts w:ascii="Times New Roman" w:hAnsi="Times New Roman"/>
          <w:bCs/>
          <w:i/>
          <w:sz w:val="24"/>
          <w:szCs w:val="24"/>
        </w:rPr>
        <w:t xml:space="preserve">and </w:t>
      </w:r>
      <w:r w:rsidR="00823B01" w:rsidRPr="006B5D04">
        <w:rPr>
          <w:rFonts w:ascii="Times New Roman" w:hAnsi="Times New Roman"/>
          <w:i/>
          <w:sz w:val="24"/>
          <w:szCs w:val="24"/>
        </w:rPr>
        <w:t>rulers decree what is just</w:t>
      </w:r>
      <w:r w:rsidR="00823B01">
        <w:rPr>
          <w:rFonts w:ascii="Times New Roman" w:hAnsi="Times New Roman"/>
          <w:sz w:val="24"/>
          <w:szCs w:val="24"/>
        </w:rPr>
        <w:t>”</w:t>
      </w:r>
      <w:r w:rsidR="00823B01" w:rsidRPr="00D80692">
        <w:rPr>
          <w:rFonts w:ascii="Times New Roman" w:hAnsi="Times New Roman"/>
          <w:sz w:val="24"/>
          <w:szCs w:val="24"/>
        </w:rPr>
        <w:t xml:space="preserve"> (Prov </w:t>
      </w:r>
      <w:r w:rsidR="00823B01" w:rsidRPr="00D80692">
        <w:rPr>
          <w:rFonts w:ascii="Times New Roman" w:hAnsi="Times New Roman"/>
          <w:bCs/>
          <w:sz w:val="24"/>
          <w:szCs w:val="24"/>
        </w:rPr>
        <w:t>8:</w:t>
      </w:r>
      <w:r w:rsidR="00823B01">
        <w:rPr>
          <w:rFonts w:ascii="Times New Roman" w:hAnsi="Times New Roman"/>
          <w:bCs/>
          <w:sz w:val="24"/>
          <w:szCs w:val="24"/>
        </w:rPr>
        <w:t>15</w:t>
      </w:r>
      <w:r w:rsidR="00823B01" w:rsidRPr="00D80692">
        <w:rPr>
          <w:rFonts w:ascii="Times New Roman" w:hAnsi="Times New Roman"/>
          <w:bCs/>
          <w:sz w:val="24"/>
          <w:szCs w:val="24"/>
        </w:rPr>
        <w:t xml:space="preserve">); </w:t>
      </w:r>
      <w:r w:rsidR="00823B01" w:rsidRPr="00D80692">
        <w:rPr>
          <w:rFonts w:ascii="Times New Roman" w:hAnsi="Times New Roman"/>
          <w:sz w:val="24"/>
          <w:szCs w:val="24"/>
        </w:rPr>
        <w:t xml:space="preserve">only </w:t>
      </w:r>
      <w:r w:rsidR="00823B01" w:rsidRPr="00D80692">
        <w:rPr>
          <w:rFonts w:ascii="Times New Roman" w:hAnsi="Times New Roman"/>
          <w:bCs/>
          <w:sz w:val="24"/>
          <w:szCs w:val="24"/>
        </w:rPr>
        <w:t>God can</w:t>
      </w:r>
      <w:r w:rsidR="00823B01">
        <w:rPr>
          <w:rFonts w:ascii="Times New Roman" w:hAnsi="Times New Roman"/>
          <w:bCs/>
          <w:sz w:val="24"/>
          <w:szCs w:val="24"/>
        </w:rPr>
        <w:t xml:space="preserve"> </w:t>
      </w:r>
      <w:r w:rsidR="00823B01" w:rsidRPr="00D80692">
        <w:rPr>
          <w:rFonts w:ascii="Times New Roman" w:hAnsi="Times New Roman"/>
          <w:sz w:val="24"/>
          <w:szCs w:val="24"/>
        </w:rPr>
        <w:t xml:space="preserve">claim to </w:t>
      </w:r>
      <w:r w:rsidR="00823B01">
        <w:rPr>
          <w:rFonts w:ascii="Times New Roman" w:hAnsi="Times New Roman"/>
          <w:sz w:val="24"/>
          <w:szCs w:val="24"/>
        </w:rPr>
        <w:t>create: “</w:t>
      </w:r>
      <w:r w:rsidR="00823B01" w:rsidRPr="006B5D04">
        <w:rPr>
          <w:rFonts w:ascii="Times New Roman" w:hAnsi="Times New Roman"/>
          <w:i/>
          <w:sz w:val="24"/>
          <w:szCs w:val="24"/>
        </w:rPr>
        <w:t xml:space="preserve">The Lord </w:t>
      </w:r>
      <w:r w:rsidR="00823B01" w:rsidRPr="006B5D04">
        <w:rPr>
          <w:rFonts w:ascii="Times New Roman" w:hAnsi="Times New Roman"/>
          <w:bCs/>
          <w:i/>
          <w:sz w:val="24"/>
          <w:szCs w:val="24"/>
        </w:rPr>
        <w:t xml:space="preserve">by </w:t>
      </w:r>
      <w:r w:rsidR="00823B01" w:rsidRPr="006B5D04">
        <w:rPr>
          <w:rFonts w:ascii="Times New Roman" w:hAnsi="Times New Roman"/>
          <w:i/>
          <w:sz w:val="24"/>
          <w:szCs w:val="24"/>
        </w:rPr>
        <w:t>wisdom founded the earth</w:t>
      </w:r>
      <w:r w:rsidR="00823B01">
        <w:rPr>
          <w:rFonts w:ascii="Times New Roman" w:hAnsi="Times New Roman"/>
          <w:sz w:val="24"/>
          <w:szCs w:val="24"/>
        </w:rPr>
        <w:t>”</w:t>
      </w:r>
      <w:r w:rsidR="00823B01" w:rsidRPr="00D80692">
        <w:rPr>
          <w:rFonts w:ascii="Times New Roman" w:hAnsi="Times New Roman"/>
          <w:sz w:val="24"/>
          <w:szCs w:val="24"/>
        </w:rPr>
        <w:t xml:space="preserve"> </w:t>
      </w:r>
      <w:r w:rsidR="00823B01" w:rsidRPr="00D80692">
        <w:rPr>
          <w:rFonts w:ascii="Times New Roman" w:hAnsi="Times New Roman"/>
          <w:bCs/>
          <w:sz w:val="24"/>
          <w:szCs w:val="24"/>
        </w:rPr>
        <w:t xml:space="preserve">(Prov </w:t>
      </w:r>
      <w:r w:rsidR="00823B01" w:rsidRPr="00D80692">
        <w:rPr>
          <w:rFonts w:ascii="Times New Roman" w:hAnsi="Times New Roman"/>
          <w:sz w:val="24"/>
          <w:szCs w:val="24"/>
        </w:rPr>
        <w:t>3, 19); she is</w:t>
      </w:r>
      <w:r w:rsidR="00823B01">
        <w:rPr>
          <w:rFonts w:ascii="Times New Roman" w:hAnsi="Times New Roman"/>
          <w:sz w:val="24"/>
          <w:szCs w:val="24"/>
        </w:rPr>
        <w:t xml:space="preserve"> </w:t>
      </w:r>
      <w:r w:rsidR="00823B01" w:rsidRPr="00D80692">
        <w:rPr>
          <w:rFonts w:ascii="Times New Roman" w:hAnsi="Times New Roman"/>
          <w:sz w:val="24"/>
          <w:szCs w:val="24"/>
        </w:rPr>
        <w:t>the "</w:t>
      </w:r>
      <w:r w:rsidR="00823B01" w:rsidRPr="006B5D04">
        <w:rPr>
          <w:rFonts w:ascii="Times New Roman" w:hAnsi="Times New Roman"/>
          <w:i/>
          <w:sz w:val="24"/>
          <w:szCs w:val="24"/>
        </w:rPr>
        <w:t>fashioner of all things</w:t>
      </w:r>
      <w:r w:rsidR="00823B01" w:rsidRPr="00D80692">
        <w:rPr>
          <w:rFonts w:ascii="Times New Roman" w:hAnsi="Times New Roman"/>
          <w:sz w:val="24"/>
          <w:szCs w:val="24"/>
        </w:rPr>
        <w:t xml:space="preserve">" (Wis </w:t>
      </w:r>
      <w:r w:rsidR="00823B01" w:rsidRPr="00D80692">
        <w:rPr>
          <w:rFonts w:ascii="Times New Roman" w:hAnsi="Times New Roman"/>
          <w:bCs/>
          <w:i/>
          <w:iCs/>
          <w:sz w:val="24"/>
          <w:szCs w:val="24"/>
        </w:rPr>
        <w:t xml:space="preserve">7:22, </w:t>
      </w:r>
      <w:r w:rsidR="00823B01" w:rsidRPr="00D80692">
        <w:rPr>
          <w:rFonts w:ascii="Times New Roman" w:hAnsi="Times New Roman"/>
          <w:bCs/>
          <w:sz w:val="24"/>
          <w:szCs w:val="24"/>
        </w:rPr>
        <w:t xml:space="preserve">8:6) </w:t>
      </w:r>
      <w:r w:rsidR="00823B01" w:rsidRPr="00D80692">
        <w:rPr>
          <w:rFonts w:ascii="Times New Roman" w:hAnsi="Times New Roman"/>
          <w:sz w:val="24"/>
          <w:szCs w:val="24"/>
        </w:rPr>
        <w:t xml:space="preserve">and "mother" of </w:t>
      </w:r>
      <w:r w:rsidR="00823B01">
        <w:rPr>
          <w:rFonts w:ascii="Times New Roman" w:hAnsi="Times New Roman"/>
          <w:sz w:val="24"/>
          <w:szCs w:val="24"/>
        </w:rPr>
        <w:t>a</w:t>
      </w:r>
      <w:r w:rsidR="00823B01" w:rsidRPr="00D80692">
        <w:rPr>
          <w:rFonts w:ascii="Times New Roman" w:hAnsi="Times New Roman"/>
          <w:sz w:val="24"/>
          <w:szCs w:val="24"/>
        </w:rPr>
        <w:t>ll good things</w:t>
      </w:r>
      <w:r w:rsidR="00823B01">
        <w:rPr>
          <w:rFonts w:ascii="Times New Roman" w:hAnsi="Times New Roman"/>
          <w:sz w:val="24"/>
          <w:szCs w:val="24"/>
        </w:rPr>
        <w:t xml:space="preserve"> </w:t>
      </w:r>
      <w:r w:rsidR="00823B01" w:rsidRPr="00D80692">
        <w:rPr>
          <w:rFonts w:ascii="Times New Roman" w:hAnsi="Times New Roman"/>
          <w:sz w:val="24"/>
          <w:szCs w:val="24"/>
        </w:rPr>
        <w:t xml:space="preserve">(Wis </w:t>
      </w:r>
      <w:r w:rsidR="00823B01" w:rsidRPr="00D80692">
        <w:rPr>
          <w:rFonts w:ascii="Times New Roman" w:hAnsi="Times New Roman"/>
          <w:bCs/>
          <w:sz w:val="24"/>
          <w:szCs w:val="24"/>
        </w:rPr>
        <w:t xml:space="preserve">7:12); </w:t>
      </w:r>
      <w:r w:rsidR="00823B01" w:rsidRPr="00D80692">
        <w:rPr>
          <w:rFonts w:ascii="Times New Roman" w:hAnsi="Times New Roman"/>
          <w:sz w:val="24"/>
          <w:szCs w:val="24"/>
        </w:rPr>
        <w:t xml:space="preserve">only God </w:t>
      </w:r>
      <w:r w:rsidR="00823B01" w:rsidRPr="00D80692">
        <w:rPr>
          <w:rFonts w:ascii="Times New Roman" w:hAnsi="Times New Roman"/>
          <w:bCs/>
          <w:sz w:val="24"/>
          <w:szCs w:val="24"/>
        </w:rPr>
        <w:t xml:space="preserve">can </w:t>
      </w:r>
      <w:r w:rsidR="00823B01" w:rsidRPr="00D80692">
        <w:rPr>
          <w:rFonts w:ascii="Times New Roman" w:hAnsi="Times New Roman"/>
          <w:sz w:val="24"/>
          <w:szCs w:val="24"/>
        </w:rPr>
        <w:t xml:space="preserve">claim to </w:t>
      </w:r>
      <w:r w:rsidR="00823B01">
        <w:rPr>
          <w:rFonts w:ascii="Times New Roman" w:hAnsi="Times New Roman"/>
          <w:sz w:val="24"/>
          <w:szCs w:val="24"/>
        </w:rPr>
        <w:t>s</w:t>
      </w:r>
      <w:r w:rsidR="00823B01" w:rsidRPr="00D80692">
        <w:rPr>
          <w:rFonts w:ascii="Times New Roman" w:hAnsi="Times New Roman"/>
          <w:sz w:val="24"/>
          <w:szCs w:val="24"/>
        </w:rPr>
        <w:t xml:space="preserve">ave: according to the book of </w:t>
      </w:r>
      <w:r w:rsidR="00823B01" w:rsidRPr="00D80692">
        <w:rPr>
          <w:rFonts w:ascii="Times New Roman" w:hAnsi="Times New Roman"/>
          <w:bCs/>
          <w:sz w:val="24"/>
          <w:szCs w:val="24"/>
        </w:rPr>
        <w:t>Solomon,</w:t>
      </w:r>
      <w:r w:rsidR="00823B01">
        <w:rPr>
          <w:rFonts w:ascii="Times New Roman" w:hAnsi="Times New Roman"/>
          <w:bCs/>
          <w:sz w:val="24"/>
          <w:szCs w:val="24"/>
        </w:rPr>
        <w:t xml:space="preserve"> </w:t>
      </w:r>
      <w:r w:rsidR="00823B01" w:rsidRPr="00D80692">
        <w:rPr>
          <w:rFonts w:ascii="Times New Roman" w:hAnsi="Times New Roman"/>
          <w:sz w:val="24"/>
          <w:szCs w:val="24"/>
        </w:rPr>
        <w:t xml:space="preserve">Wisdom is responsible for leading </w:t>
      </w:r>
      <w:r w:rsidR="00823B01" w:rsidRPr="00D80692">
        <w:rPr>
          <w:rFonts w:ascii="Times New Roman" w:hAnsi="Times New Roman"/>
          <w:bCs/>
          <w:sz w:val="24"/>
          <w:szCs w:val="24"/>
        </w:rPr>
        <w:t xml:space="preserve">her </w:t>
      </w:r>
      <w:r w:rsidR="00823B01" w:rsidRPr="00D80692">
        <w:rPr>
          <w:rFonts w:ascii="Times New Roman" w:hAnsi="Times New Roman"/>
          <w:sz w:val="24"/>
          <w:szCs w:val="24"/>
        </w:rPr>
        <w:t>people out from a nation of</w:t>
      </w:r>
      <w:r w:rsidR="00823B01">
        <w:rPr>
          <w:rFonts w:ascii="Times New Roman" w:hAnsi="Times New Roman"/>
          <w:sz w:val="24"/>
          <w:szCs w:val="24"/>
        </w:rPr>
        <w:t xml:space="preserve"> </w:t>
      </w:r>
      <w:r w:rsidR="00823B01" w:rsidRPr="00D80692">
        <w:rPr>
          <w:rFonts w:ascii="Times New Roman" w:hAnsi="Times New Roman"/>
          <w:sz w:val="24"/>
          <w:szCs w:val="24"/>
        </w:rPr>
        <w:t xml:space="preserve">oppressors through the deep waters of the Red </w:t>
      </w:r>
      <w:r w:rsidR="00823B01" w:rsidRPr="00D80692">
        <w:rPr>
          <w:rFonts w:ascii="Times New Roman" w:hAnsi="Times New Roman"/>
          <w:bCs/>
          <w:sz w:val="24"/>
          <w:szCs w:val="24"/>
        </w:rPr>
        <w:t xml:space="preserve">Sea; </w:t>
      </w:r>
      <w:r w:rsidR="00823B01" w:rsidRPr="00D80692">
        <w:rPr>
          <w:rFonts w:ascii="Times New Roman" w:hAnsi="Times New Roman"/>
          <w:sz w:val="24"/>
          <w:szCs w:val="24"/>
        </w:rPr>
        <w:t xml:space="preserve">and </w:t>
      </w:r>
      <w:r w:rsidR="00823B01" w:rsidRPr="00D80692">
        <w:rPr>
          <w:rFonts w:ascii="Times New Roman" w:hAnsi="Times New Roman"/>
          <w:bCs/>
          <w:sz w:val="24"/>
          <w:szCs w:val="24"/>
        </w:rPr>
        <w:t>on</w:t>
      </w:r>
      <w:r w:rsidR="00823B01">
        <w:rPr>
          <w:rFonts w:ascii="Times New Roman" w:hAnsi="Times New Roman"/>
          <w:bCs/>
          <w:sz w:val="24"/>
          <w:szCs w:val="24"/>
        </w:rPr>
        <w:t>l</w:t>
      </w:r>
      <w:r w:rsidR="00823B01" w:rsidRPr="00D80692">
        <w:rPr>
          <w:rFonts w:ascii="Times New Roman" w:hAnsi="Times New Roman"/>
          <w:bCs/>
          <w:sz w:val="24"/>
          <w:szCs w:val="24"/>
        </w:rPr>
        <w:t xml:space="preserve">y </w:t>
      </w:r>
      <w:r w:rsidR="00823B01" w:rsidRPr="00D80692">
        <w:rPr>
          <w:rFonts w:ascii="Times New Roman" w:hAnsi="Times New Roman"/>
          <w:sz w:val="24"/>
          <w:szCs w:val="24"/>
        </w:rPr>
        <w:t xml:space="preserve">God </w:t>
      </w:r>
      <w:r w:rsidR="00823B01" w:rsidRPr="00D80692">
        <w:rPr>
          <w:rFonts w:ascii="Times New Roman" w:hAnsi="Times New Roman"/>
          <w:bCs/>
          <w:sz w:val="24"/>
          <w:szCs w:val="24"/>
        </w:rPr>
        <w:t xml:space="preserve">can </w:t>
      </w:r>
      <w:r w:rsidR="00823B01" w:rsidRPr="00D80692">
        <w:rPr>
          <w:rFonts w:ascii="Times New Roman" w:hAnsi="Times New Roman"/>
          <w:sz w:val="24"/>
          <w:szCs w:val="24"/>
        </w:rPr>
        <w:t>claim</w:t>
      </w:r>
      <w:r w:rsidR="00823B01">
        <w:rPr>
          <w:rFonts w:ascii="Times New Roman" w:hAnsi="Times New Roman"/>
          <w:sz w:val="24"/>
          <w:szCs w:val="24"/>
        </w:rPr>
        <w:t xml:space="preserve"> </w:t>
      </w:r>
      <w:r w:rsidR="00823B01" w:rsidRPr="00D80692">
        <w:rPr>
          <w:rFonts w:ascii="Times New Roman" w:hAnsi="Times New Roman"/>
          <w:sz w:val="24"/>
          <w:szCs w:val="24"/>
        </w:rPr>
        <w:t xml:space="preserve">to pervade </w:t>
      </w:r>
      <w:r w:rsidR="00823B01" w:rsidRPr="00D80692">
        <w:rPr>
          <w:rFonts w:ascii="Times New Roman" w:hAnsi="Times New Roman"/>
          <w:bCs/>
          <w:sz w:val="24"/>
          <w:szCs w:val="24"/>
        </w:rPr>
        <w:t>al</w:t>
      </w:r>
      <w:r w:rsidR="00823B01">
        <w:rPr>
          <w:rFonts w:ascii="Times New Roman" w:hAnsi="Times New Roman"/>
          <w:bCs/>
          <w:sz w:val="24"/>
          <w:szCs w:val="24"/>
        </w:rPr>
        <w:t>l</w:t>
      </w:r>
      <w:r w:rsidR="00823B01" w:rsidRPr="00D80692">
        <w:rPr>
          <w:rFonts w:ascii="Times New Roman" w:hAnsi="Times New Roman"/>
          <w:bCs/>
          <w:sz w:val="24"/>
          <w:szCs w:val="24"/>
        </w:rPr>
        <w:t xml:space="preserve"> </w:t>
      </w:r>
      <w:r w:rsidR="00823B01" w:rsidRPr="00D80692">
        <w:rPr>
          <w:rFonts w:ascii="Times New Roman" w:hAnsi="Times New Roman"/>
          <w:sz w:val="24"/>
          <w:szCs w:val="24"/>
        </w:rPr>
        <w:t xml:space="preserve">things: by entering souls and </w:t>
      </w:r>
      <w:r w:rsidR="00823B01" w:rsidRPr="00D80692">
        <w:rPr>
          <w:rFonts w:ascii="Times New Roman" w:hAnsi="Times New Roman"/>
          <w:bCs/>
          <w:sz w:val="24"/>
          <w:szCs w:val="24"/>
        </w:rPr>
        <w:t xml:space="preserve">making </w:t>
      </w:r>
      <w:r w:rsidR="00823B01" w:rsidRPr="00D80692">
        <w:rPr>
          <w:rFonts w:ascii="Times New Roman" w:hAnsi="Times New Roman"/>
          <w:sz w:val="24"/>
          <w:szCs w:val="24"/>
        </w:rPr>
        <w:t xml:space="preserve">them friends of </w:t>
      </w:r>
      <w:r w:rsidR="00823B01" w:rsidRPr="00D80692">
        <w:rPr>
          <w:rFonts w:ascii="Times New Roman" w:hAnsi="Times New Roman"/>
          <w:bCs/>
          <w:sz w:val="24"/>
          <w:szCs w:val="24"/>
        </w:rPr>
        <w:t>God</w:t>
      </w:r>
      <w:r w:rsidR="00823B01">
        <w:rPr>
          <w:rFonts w:ascii="Times New Roman" w:hAnsi="Times New Roman"/>
          <w:bCs/>
          <w:sz w:val="24"/>
          <w:szCs w:val="24"/>
        </w:rPr>
        <w:t xml:space="preserve"> </w:t>
      </w:r>
      <w:r w:rsidR="00823B01" w:rsidRPr="00D80692">
        <w:rPr>
          <w:rFonts w:ascii="Times New Roman" w:hAnsi="Times New Roman"/>
          <w:sz w:val="24"/>
          <w:szCs w:val="24"/>
        </w:rPr>
        <w:t xml:space="preserve">(Wis </w:t>
      </w:r>
      <w:r w:rsidR="00823B01" w:rsidRPr="00D80692">
        <w:rPr>
          <w:rFonts w:ascii="Times New Roman" w:hAnsi="Times New Roman"/>
          <w:bCs/>
          <w:sz w:val="24"/>
          <w:szCs w:val="24"/>
        </w:rPr>
        <w:t xml:space="preserve">7:27), </w:t>
      </w:r>
      <w:r w:rsidR="00823B01" w:rsidRPr="00D80692">
        <w:rPr>
          <w:rFonts w:ascii="Times New Roman" w:hAnsi="Times New Roman"/>
          <w:sz w:val="24"/>
          <w:szCs w:val="24"/>
        </w:rPr>
        <w:t xml:space="preserve">and pitching her tent among </w:t>
      </w:r>
      <w:r w:rsidR="00823B01" w:rsidRPr="00D80692">
        <w:rPr>
          <w:rFonts w:ascii="Times New Roman" w:hAnsi="Times New Roman"/>
          <w:bCs/>
          <w:sz w:val="24"/>
          <w:szCs w:val="24"/>
        </w:rPr>
        <w:t xml:space="preserve">human </w:t>
      </w:r>
      <w:r w:rsidR="00823B01" w:rsidRPr="00D80692">
        <w:rPr>
          <w:rFonts w:ascii="Times New Roman" w:hAnsi="Times New Roman"/>
          <w:sz w:val="24"/>
          <w:szCs w:val="24"/>
        </w:rPr>
        <w:t xml:space="preserve">beings </w:t>
      </w:r>
      <w:r w:rsidR="00823B01" w:rsidRPr="00D80692">
        <w:rPr>
          <w:rFonts w:ascii="Times New Roman" w:hAnsi="Times New Roman"/>
          <w:bCs/>
          <w:sz w:val="24"/>
          <w:szCs w:val="24"/>
        </w:rPr>
        <w:t>(Sir 24:23).</w:t>
      </w:r>
      <w:r w:rsidR="00823B01" w:rsidRPr="006B5D04">
        <w:rPr>
          <w:rFonts w:ascii="Times New Roman" w:hAnsi="Times New Roman"/>
          <w:bCs/>
          <w:i/>
          <w:sz w:val="24"/>
          <w:szCs w:val="24"/>
        </w:rPr>
        <w:t xml:space="preserve"> </w:t>
      </w:r>
    </w:p>
    <w:p w:rsidR="00DC3999" w:rsidRDefault="00823B01" w:rsidP="000E12F0">
      <w:pPr>
        <w:autoSpaceDE w:val="0"/>
        <w:autoSpaceDN w:val="0"/>
        <w:adjustRightInd w:val="0"/>
        <w:spacing w:after="0" w:line="240" w:lineRule="auto"/>
        <w:ind w:left="-360" w:right="-630" w:firstLine="720"/>
        <w:jc w:val="both"/>
        <w:rPr>
          <w:rFonts w:ascii="Times New Roman" w:hAnsi="Times New Roman"/>
          <w:i/>
          <w:sz w:val="24"/>
          <w:szCs w:val="24"/>
        </w:rPr>
      </w:pPr>
      <w:r w:rsidRPr="006B5D04">
        <w:rPr>
          <w:rFonts w:ascii="Times New Roman" w:hAnsi="Times New Roman"/>
          <w:i/>
          <w:sz w:val="24"/>
          <w:szCs w:val="24"/>
        </w:rPr>
        <w:t xml:space="preserve">Because </w:t>
      </w:r>
      <w:r w:rsidRPr="006B5D04">
        <w:rPr>
          <w:rFonts w:ascii="Times New Roman" w:hAnsi="Times New Roman"/>
          <w:bCs/>
          <w:i/>
          <w:sz w:val="24"/>
          <w:szCs w:val="24"/>
        </w:rPr>
        <w:t xml:space="preserve">claims which can only be made of God </w:t>
      </w:r>
      <w:r w:rsidRPr="006B5D04">
        <w:rPr>
          <w:rFonts w:ascii="Times New Roman" w:hAnsi="Times New Roman"/>
          <w:i/>
          <w:sz w:val="24"/>
          <w:szCs w:val="24"/>
        </w:rPr>
        <w:t xml:space="preserve">are here made of Sophia, Johnson concludes that these passages were intended as descriptions of God in God's manifestation of Sophia. Thus, "There </w:t>
      </w:r>
      <w:r w:rsidRPr="006B5D04">
        <w:rPr>
          <w:rFonts w:ascii="Times New Roman" w:hAnsi="Times New Roman"/>
          <w:bCs/>
          <w:i/>
          <w:sz w:val="24"/>
          <w:szCs w:val="24"/>
        </w:rPr>
        <w:t>can</w:t>
      </w:r>
      <w:r w:rsidRPr="006B5D04">
        <w:rPr>
          <w:rFonts w:ascii="Times New Roman" w:hAnsi="Times New Roman"/>
          <w:b/>
          <w:bCs/>
          <w:i/>
          <w:sz w:val="24"/>
          <w:szCs w:val="24"/>
        </w:rPr>
        <w:t xml:space="preserve"> </w:t>
      </w:r>
      <w:r w:rsidRPr="006B5D04">
        <w:rPr>
          <w:rFonts w:ascii="Times New Roman" w:hAnsi="Times New Roman"/>
          <w:i/>
          <w:sz w:val="24"/>
          <w:szCs w:val="24"/>
        </w:rPr>
        <w:t xml:space="preserve">be distinction </w:t>
      </w:r>
      <w:r w:rsidRPr="006B5D04">
        <w:rPr>
          <w:rFonts w:ascii="Times New Roman" w:hAnsi="Times New Roman"/>
          <w:bCs/>
          <w:i/>
          <w:sz w:val="24"/>
          <w:szCs w:val="24"/>
        </w:rPr>
        <w:t>but</w:t>
      </w:r>
      <w:r w:rsidRPr="006B5D04">
        <w:rPr>
          <w:rFonts w:ascii="Times New Roman" w:hAnsi="Times New Roman"/>
          <w:b/>
          <w:bCs/>
          <w:i/>
          <w:sz w:val="24"/>
          <w:szCs w:val="24"/>
        </w:rPr>
        <w:t xml:space="preserve"> </w:t>
      </w:r>
      <w:r w:rsidRPr="006B5D04">
        <w:rPr>
          <w:rFonts w:ascii="Times New Roman" w:hAnsi="Times New Roman"/>
          <w:i/>
          <w:sz w:val="24"/>
          <w:szCs w:val="24"/>
        </w:rPr>
        <w:t xml:space="preserve">no separation between this figure and Israel's </w:t>
      </w:r>
      <w:r w:rsidRPr="006B5D04">
        <w:rPr>
          <w:rFonts w:ascii="Times New Roman" w:hAnsi="Times New Roman"/>
          <w:bCs/>
          <w:i/>
          <w:sz w:val="24"/>
          <w:szCs w:val="24"/>
        </w:rPr>
        <w:t>God”</w:t>
      </w:r>
      <w:r w:rsidRPr="006B5D04">
        <w:rPr>
          <w:rStyle w:val="FootnoteReference"/>
          <w:rFonts w:ascii="Times New Roman" w:hAnsi="Times New Roman"/>
          <w:bCs/>
          <w:i/>
          <w:sz w:val="24"/>
          <w:szCs w:val="24"/>
        </w:rPr>
        <w:footnoteReference w:id="35"/>
      </w:r>
      <w:r w:rsidRPr="006B5D04">
        <w:rPr>
          <w:rFonts w:ascii="Times New Roman" w:hAnsi="Times New Roman"/>
          <w:bCs/>
          <w:i/>
          <w:sz w:val="24"/>
          <w:szCs w:val="24"/>
        </w:rPr>
        <w:t xml:space="preserve">. “She </w:t>
      </w:r>
      <w:r w:rsidRPr="006B5D04">
        <w:rPr>
          <w:rFonts w:ascii="Times New Roman" w:hAnsi="Times New Roman"/>
          <w:i/>
          <w:sz w:val="24"/>
          <w:szCs w:val="24"/>
        </w:rPr>
        <w:t xml:space="preserve">is </w:t>
      </w:r>
      <w:r w:rsidRPr="006B5D04">
        <w:rPr>
          <w:rFonts w:ascii="Times New Roman" w:hAnsi="Times New Roman"/>
          <w:bCs/>
          <w:i/>
          <w:sz w:val="24"/>
          <w:szCs w:val="24"/>
        </w:rPr>
        <w:t xml:space="preserve">the </w:t>
      </w:r>
      <w:r w:rsidRPr="006B5D04">
        <w:rPr>
          <w:rFonts w:ascii="Times New Roman" w:hAnsi="Times New Roman"/>
          <w:i/>
          <w:sz w:val="24"/>
          <w:szCs w:val="24"/>
        </w:rPr>
        <w:t xml:space="preserve">personification of God's </w:t>
      </w:r>
      <w:r w:rsidRPr="006B5D04">
        <w:rPr>
          <w:rFonts w:ascii="Times New Roman" w:hAnsi="Times New Roman"/>
          <w:bCs/>
          <w:i/>
          <w:sz w:val="24"/>
          <w:szCs w:val="24"/>
        </w:rPr>
        <w:t xml:space="preserve">own </w:t>
      </w:r>
      <w:r w:rsidRPr="006B5D04">
        <w:rPr>
          <w:rFonts w:ascii="Times New Roman" w:hAnsi="Times New Roman"/>
          <w:i/>
          <w:sz w:val="24"/>
          <w:szCs w:val="24"/>
        </w:rPr>
        <w:t xml:space="preserve">self </w:t>
      </w:r>
      <w:r w:rsidRPr="006B5D04">
        <w:rPr>
          <w:rFonts w:ascii="Times New Roman" w:hAnsi="Times New Roman"/>
          <w:bCs/>
          <w:i/>
          <w:sz w:val="24"/>
          <w:szCs w:val="24"/>
        </w:rPr>
        <w:t xml:space="preserve">coming </w:t>
      </w:r>
      <w:r w:rsidRPr="006B5D04">
        <w:rPr>
          <w:rFonts w:ascii="Times New Roman" w:hAnsi="Times New Roman"/>
          <w:i/>
          <w:sz w:val="24"/>
          <w:szCs w:val="24"/>
        </w:rPr>
        <w:t xml:space="preserve">toward the world, dwelling in </w:t>
      </w:r>
      <w:r w:rsidRPr="006B5D04">
        <w:rPr>
          <w:rFonts w:ascii="Times New Roman" w:hAnsi="Times New Roman"/>
          <w:bCs/>
          <w:i/>
          <w:sz w:val="24"/>
          <w:szCs w:val="24"/>
        </w:rPr>
        <w:t xml:space="preserve">it, </w:t>
      </w:r>
      <w:r w:rsidRPr="006B5D04">
        <w:rPr>
          <w:rFonts w:ascii="Times New Roman" w:hAnsi="Times New Roman"/>
          <w:i/>
          <w:sz w:val="24"/>
          <w:szCs w:val="24"/>
        </w:rPr>
        <w:t xml:space="preserve">active for its well-being”.   Wisdom in the Hebrew scriptures is simply </w:t>
      </w:r>
      <w:r w:rsidRPr="006B5D04">
        <w:rPr>
          <w:rFonts w:ascii="Times New Roman" w:hAnsi="Times New Roman"/>
          <w:bCs/>
          <w:i/>
          <w:sz w:val="24"/>
          <w:szCs w:val="24"/>
        </w:rPr>
        <w:t>God</w:t>
      </w:r>
      <w:r w:rsidRPr="006B5D04">
        <w:rPr>
          <w:rFonts w:ascii="Times New Roman" w:hAnsi="Times New Roman"/>
          <w:b/>
          <w:bCs/>
          <w:i/>
          <w:sz w:val="24"/>
          <w:szCs w:val="24"/>
        </w:rPr>
        <w:t xml:space="preserve">. </w:t>
      </w:r>
      <w:r w:rsidRPr="006B5D04">
        <w:rPr>
          <w:rFonts w:ascii="Times New Roman" w:hAnsi="Times New Roman"/>
          <w:i/>
          <w:sz w:val="24"/>
          <w:szCs w:val="24"/>
        </w:rPr>
        <w:t xml:space="preserve">  </w:t>
      </w:r>
    </w:p>
    <w:p w:rsidR="00823B01" w:rsidRPr="006B5D04" w:rsidRDefault="00823B01" w:rsidP="000E12F0">
      <w:pPr>
        <w:autoSpaceDE w:val="0"/>
        <w:autoSpaceDN w:val="0"/>
        <w:adjustRightInd w:val="0"/>
        <w:spacing w:after="0" w:line="240" w:lineRule="auto"/>
        <w:ind w:left="-360" w:right="-630" w:firstLine="720"/>
        <w:jc w:val="both"/>
        <w:rPr>
          <w:rFonts w:ascii="Times New Roman" w:hAnsi="Times New Roman"/>
          <w:i/>
          <w:sz w:val="24"/>
          <w:szCs w:val="24"/>
        </w:rPr>
      </w:pPr>
      <w:r w:rsidRPr="006B5D04">
        <w:rPr>
          <w:rFonts w:ascii="Times New Roman" w:hAnsi="Times New Roman"/>
          <w:i/>
          <w:sz w:val="24"/>
          <w:szCs w:val="24"/>
        </w:rPr>
        <w:t xml:space="preserve">In conclusion, for Johnson: “Sophia is not YHWH, understood in the specificity of that </w:t>
      </w:r>
      <w:r w:rsidRPr="00F94AD8">
        <w:rPr>
          <w:rFonts w:ascii="Times New Roman" w:hAnsi="Times New Roman"/>
          <w:bCs/>
          <w:i/>
          <w:sz w:val="24"/>
          <w:szCs w:val="24"/>
        </w:rPr>
        <w:t>name</w:t>
      </w:r>
      <w:r w:rsidRPr="006B5D04">
        <w:rPr>
          <w:rFonts w:ascii="Times New Roman" w:hAnsi="Times New Roman"/>
          <w:b/>
          <w:bCs/>
          <w:i/>
          <w:sz w:val="24"/>
          <w:szCs w:val="24"/>
        </w:rPr>
        <w:t xml:space="preserve">, </w:t>
      </w:r>
      <w:r w:rsidRPr="006B5D04">
        <w:rPr>
          <w:rFonts w:ascii="Times New Roman" w:hAnsi="Times New Roman"/>
          <w:i/>
          <w:sz w:val="24"/>
          <w:szCs w:val="24"/>
        </w:rPr>
        <w:t xml:space="preserve">but both female Sophia </w:t>
      </w:r>
      <w:r w:rsidRPr="006B5D04">
        <w:rPr>
          <w:rFonts w:ascii="Times New Roman" w:hAnsi="Times New Roman"/>
          <w:bCs/>
          <w:i/>
          <w:sz w:val="24"/>
          <w:szCs w:val="24"/>
        </w:rPr>
        <w:t>and</w:t>
      </w:r>
      <w:r w:rsidRPr="006B5D04">
        <w:rPr>
          <w:rFonts w:ascii="Times New Roman" w:hAnsi="Times New Roman"/>
          <w:b/>
          <w:bCs/>
          <w:i/>
          <w:sz w:val="24"/>
          <w:szCs w:val="24"/>
        </w:rPr>
        <w:t xml:space="preserve"> </w:t>
      </w:r>
      <w:r w:rsidRPr="006B5D04">
        <w:rPr>
          <w:rFonts w:ascii="Times New Roman" w:hAnsi="Times New Roman"/>
          <w:i/>
          <w:sz w:val="24"/>
          <w:szCs w:val="24"/>
        </w:rPr>
        <w:t xml:space="preserve">male YHWH express the </w:t>
      </w:r>
      <w:r w:rsidRPr="006B5D04">
        <w:rPr>
          <w:rFonts w:ascii="Times New Roman" w:hAnsi="Times New Roman"/>
          <w:bCs/>
          <w:i/>
          <w:sz w:val="24"/>
          <w:szCs w:val="24"/>
        </w:rPr>
        <w:t>one</w:t>
      </w:r>
      <w:r w:rsidRPr="006B5D04">
        <w:rPr>
          <w:rFonts w:ascii="Times New Roman" w:hAnsi="Times New Roman"/>
          <w:b/>
          <w:bCs/>
          <w:i/>
          <w:sz w:val="24"/>
          <w:szCs w:val="24"/>
        </w:rPr>
        <w:t xml:space="preserve"> </w:t>
      </w:r>
      <w:r w:rsidRPr="006B5D04">
        <w:rPr>
          <w:rFonts w:ascii="Times New Roman" w:hAnsi="Times New Roman"/>
          <w:i/>
          <w:sz w:val="24"/>
          <w:szCs w:val="24"/>
        </w:rPr>
        <w:t>God who promises life upon being found”</w:t>
      </w:r>
      <w:r w:rsidRPr="006B5D04">
        <w:rPr>
          <w:rStyle w:val="FootnoteReference"/>
          <w:rFonts w:ascii="Times New Roman" w:hAnsi="Times New Roman"/>
          <w:i/>
          <w:sz w:val="24"/>
          <w:szCs w:val="24"/>
        </w:rPr>
        <w:footnoteReference w:id="36"/>
      </w:r>
      <w:r w:rsidRPr="006B5D04">
        <w:rPr>
          <w:rFonts w:ascii="Times New Roman" w:hAnsi="Times New Roman"/>
          <w:i/>
          <w:sz w:val="24"/>
          <w:szCs w:val="24"/>
        </w:rPr>
        <w:t>.</w:t>
      </w:r>
    </w:p>
    <w:p w:rsidR="00DC3999" w:rsidRDefault="00F94AD8" w:rsidP="000E12F0">
      <w:pPr>
        <w:autoSpaceDE w:val="0"/>
        <w:autoSpaceDN w:val="0"/>
        <w:adjustRightInd w:val="0"/>
        <w:spacing w:after="0" w:line="240" w:lineRule="auto"/>
        <w:ind w:left="-360" w:right="-630" w:firstLine="720"/>
        <w:jc w:val="both"/>
        <w:rPr>
          <w:rFonts w:ascii="Times New Roman" w:hAnsi="Times New Roman"/>
          <w:sz w:val="24"/>
          <w:szCs w:val="24"/>
        </w:rPr>
      </w:pPr>
      <w:r>
        <w:rPr>
          <w:rFonts w:ascii="Times New Roman" w:hAnsi="Times New Roman"/>
          <w:i/>
          <w:sz w:val="24"/>
          <w:szCs w:val="24"/>
        </w:rPr>
        <w:t xml:space="preserve"> </w:t>
      </w:r>
      <w:r w:rsidR="00E63FCB" w:rsidRPr="00FF1A5F">
        <w:rPr>
          <w:rFonts w:ascii="Times New Roman" w:hAnsi="Times New Roman"/>
          <w:bCs/>
          <w:sz w:val="24"/>
          <w:szCs w:val="24"/>
        </w:rPr>
        <w:t>Furthermore, a</w:t>
      </w:r>
      <w:r w:rsidR="00E63FCB" w:rsidRPr="00FF1A5F">
        <w:rPr>
          <w:rFonts w:ascii="Times New Roman" w:hAnsi="Times New Roman"/>
          <w:sz w:val="24"/>
          <w:szCs w:val="24"/>
        </w:rPr>
        <w:t xml:space="preserve">ccording to Johnson, the wisdom of </w:t>
      </w:r>
      <w:r w:rsidR="00E63FCB" w:rsidRPr="00FF1A5F">
        <w:rPr>
          <w:rFonts w:ascii="Times New Roman" w:hAnsi="Times New Roman"/>
          <w:bCs/>
          <w:sz w:val="24"/>
          <w:szCs w:val="24"/>
        </w:rPr>
        <w:t>God</w:t>
      </w:r>
      <w:r w:rsidR="00E63FCB" w:rsidRPr="00FF1A5F">
        <w:rPr>
          <w:rFonts w:ascii="Times New Roman" w:hAnsi="Times New Roman"/>
          <w:b/>
          <w:bCs/>
          <w:sz w:val="24"/>
          <w:szCs w:val="24"/>
        </w:rPr>
        <w:t xml:space="preserve"> </w:t>
      </w:r>
      <w:r w:rsidR="00E63FCB" w:rsidRPr="00FF1A5F">
        <w:rPr>
          <w:rFonts w:ascii="Times New Roman" w:hAnsi="Times New Roman"/>
          <w:bCs/>
          <w:sz w:val="24"/>
          <w:szCs w:val="24"/>
        </w:rPr>
        <w:t>was</w:t>
      </w:r>
      <w:r w:rsidR="00E63FCB" w:rsidRPr="00FF1A5F">
        <w:rPr>
          <w:rFonts w:ascii="Times New Roman" w:hAnsi="Times New Roman"/>
          <w:b/>
          <w:bCs/>
          <w:sz w:val="24"/>
          <w:szCs w:val="24"/>
        </w:rPr>
        <w:t xml:space="preserve"> </w:t>
      </w:r>
      <w:r w:rsidR="00E63FCB" w:rsidRPr="00FF1A5F">
        <w:rPr>
          <w:rFonts w:ascii="Times New Roman" w:hAnsi="Times New Roman"/>
          <w:sz w:val="24"/>
          <w:szCs w:val="24"/>
        </w:rPr>
        <w:t xml:space="preserve">one of the titles used by the first-century Christians in an attempt to express their experience of the saving power of Jesus, along with the more </w:t>
      </w:r>
      <w:r w:rsidR="00E63FCB" w:rsidRPr="00FF1A5F">
        <w:rPr>
          <w:rFonts w:ascii="Times New Roman" w:hAnsi="Times New Roman"/>
          <w:bCs/>
          <w:sz w:val="24"/>
          <w:szCs w:val="24"/>
        </w:rPr>
        <w:t>familiar</w:t>
      </w:r>
      <w:r w:rsidR="00E63FCB" w:rsidRPr="00FF1A5F">
        <w:rPr>
          <w:rFonts w:ascii="Times New Roman" w:hAnsi="Times New Roman"/>
          <w:b/>
          <w:bCs/>
          <w:sz w:val="24"/>
          <w:szCs w:val="24"/>
        </w:rPr>
        <w:t xml:space="preserve">, </w:t>
      </w:r>
      <w:r w:rsidR="00E63FCB" w:rsidRPr="00FF1A5F">
        <w:rPr>
          <w:rFonts w:ascii="Times New Roman" w:hAnsi="Times New Roman"/>
          <w:sz w:val="24"/>
          <w:szCs w:val="24"/>
        </w:rPr>
        <w:t xml:space="preserve">Son of </w:t>
      </w:r>
      <w:r w:rsidR="00E63FCB" w:rsidRPr="00FF1A5F">
        <w:rPr>
          <w:rFonts w:ascii="Times New Roman" w:hAnsi="Times New Roman"/>
          <w:bCs/>
          <w:iCs/>
          <w:sz w:val="24"/>
          <w:szCs w:val="24"/>
        </w:rPr>
        <w:t>God</w:t>
      </w:r>
      <w:r w:rsidR="00E63FCB" w:rsidRPr="00FF1A5F">
        <w:rPr>
          <w:rFonts w:ascii="Times New Roman" w:hAnsi="Times New Roman"/>
          <w:b/>
          <w:bCs/>
          <w:i/>
          <w:iCs/>
          <w:sz w:val="24"/>
          <w:szCs w:val="24"/>
        </w:rPr>
        <w:t xml:space="preserve">, </w:t>
      </w:r>
      <w:r w:rsidR="00E63FCB" w:rsidRPr="00FF1A5F">
        <w:rPr>
          <w:rFonts w:ascii="Times New Roman" w:hAnsi="Times New Roman"/>
          <w:sz w:val="24"/>
          <w:szCs w:val="24"/>
        </w:rPr>
        <w:t xml:space="preserve">Son of Man, </w:t>
      </w:r>
      <w:r w:rsidR="00E63FCB" w:rsidRPr="00FF1A5F">
        <w:rPr>
          <w:rFonts w:ascii="Times New Roman" w:hAnsi="Times New Roman"/>
          <w:i/>
          <w:sz w:val="24"/>
          <w:szCs w:val="24"/>
        </w:rPr>
        <w:t>Logos</w:t>
      </w:r>
      <w:r w:rsidR="00E63FCB" w:rsidRPr="00FF1A5F">
        <w:rPr>
          <w:rFonts w:ascii="Times New Roman" w:hAnsi="Times New Roman"/>
          <w:sz w:val="24"/>
          <w:szCs w:val="24"/>
        </w:rPr>
        <w:t xml:space="preserve">, and Messiah. The identification of Jesus with Sophia underwent an intense period of development from the early identification of Jesus as the child or envoy of </w:t>
      </w:r>
      <w:r w:rsidR="00E63FCB" w:rsidRPr="00FF1A5F">
        <w:rPr>
          <w:rFonts w:ascii="Times New Roman" w:hAnsi="Times New Roman"/>
          <w:sz w:val="24"/>
          <w:szCs w:val="24"/>
        </w:rPr>
        <w:lastRenderedPageBreak/>
        <w:t xml:space="preserve">Sophia (in the Gospel of </w:t>
      </w:r>
      <w:r w:rsidR="00E63FCB" w:rsidRPr="00FF1A5F">
        <w:rPr>
          <w:rFonts w:ascii="Times New Roman" w:hAnsi="Times New Roman"/>
          <w:bCs/>
          <w:sz w:val="24"/>
          <w:szCs w:val="24"/>
        </w:rPr>
        <w:t>Luke</w:t>
      </w:r>
      <w:r w:rsidR="00E63FCB" w:rsidRPr="00FF1A5F">
        <w:rPr>
          <w:rFonts w:ascii="Times New Roman" w:hAnsi="Times New Roman"/>
          <w:b/>
          <w:bCs/>
          <w:sz w:val="24"/>
          <w:szCs w:val="24"/>
        </w:rPr>
        <w:t xml:space="preserve">) </w:t>
      </w:r>
      <w:r w:rsidR="00E63FCB" w:rsidRPr="00FF1A5F">
        <w:rPr>
          <w:rFonts w:ascii="Times New Roman" w:hAnsi="Times New Roman"/>
          <w:sz w:val="24"/>
          <w:szCs w:val="24"/>
        </w:rPr>
        <w:t xml:space="preserve">to the insight that this identification was </w:t>
      </w:r>
      <w:r w:rsidR="00E63FCB" w:rsidRPr="00FF1A5F">
        <w:rPr>
          <w:rFonts w:ascii="Times New Roman" w:hAnsi="Times New Roman"/>
          <w:bCs/>
          <w:sz w:val="24"/>
          <w:szCs w:val="24"/>
        </w:rPr>
        <w:t>the</w:t>
      </w:r>
      <w:r w:rsidR="00E63FCB" w:rsidRPr="00FF1A5F">
        <w:rPr>
          <w:rFonts w:ascii="Times New Roman" w:hAnsi="Times New Roman"/>
          <w:b/>
          <w:bCs/>
          <w:sz w:val="24"/>
          <w:szCs w:val="24"/>
        </w:rPr>
        <w:t xml:space="preserve"> </w:t>
      </w:r>
      <w:r w:rsidR="00E63FCB" w:rsidRPr="00FF1A5F">
        <w:rPr>
          <w:rFonts w:ascii="Times New Roman" w:hAnsi="Times New Roman"/>
          <w:sz w:val="24"/>
          <w:szCs w:val="24"/>
        </w:rPr>
        <w:t xml:space="preserve">reason behind the incarnation. Johnson refers to passages from </w:t>
      </w:r>
      <w:r w:rsidR="00DC3999">
        <w:rPr>
          <w:rFonts w:ascii="Times New Roman" w:hAnsi="Times New Roman"/>
          <w:sz w:val="24"/>
          <w:szCs w:val="24"/>
        </w:rPr>
        <w:t xml:space="preserve">Saints </w:t>
      </w:r>
      <w:r w:rsidR="00E63FCB" w:rsidRPr="00FF1A5F">
        <w:rPr>
          <w:rFonts w:ascii="Times New Roman" w:hAnsi="Times New Roman"/>
          <w:sz w:val="24"/>
          <w:szCs w:val="24"/>
        </w:rPr>
        <w:t>Paul, Matthew and John as well as current exegesis on these texts to dev</w:t>
      </w:r>
      <w:r w:rsidR="00E63FCB">
        <w:rPr>
          <w:rFonts w:ascii="Times New Roman" w:hAnsi="Times New Roman"/>
          <w:sz w:val="24"/>
          <w:szCs w:val="24"/>
        </w:rPr>
        <w:t>elop her argument (1Cor.1:24; Col 1:15</w:t>
      </w:r>
      <w:r w:rsidR="00E63FCB" w:rsidRPr="00FF1A5F">
        <w:rPr>
          <w:rFonts w:ascii="Times New Roman" w:hAnsi="Times New Roman"/>
          <w:sz w:val="24"/>
          <w:szCs w:val="24"/>
        </w:rPr>
        <w:t xml:space="preserve">; 1 Cor 8:6). Thus, Johnson's conclusion that </w:t>
      </w:r>
      <w:r w:rsidR="00E63FCB">
        <w:rPr>
          <w:rFonts w:ascii="Times New Roman" w:hAnsi="Times New Roman"/>
          <w:sz w:val="24"/>
          <w:szCs w:val="24"/>
        </w:rPr>
        <w:t>“</w:t>
      </w:r>
      <w:r w:rsidR="00E63FCB" w:rsidRPr="00FF1A5F">
        <w:rPr>
          <w:rFonts w:ascii="Times New Roman" w:hAnsi="Times New Roman"/>
          <w:sz w:val="24"/>
          <w:szCs w:val="24"/>
        </w:rPr>
        <w:t>What Judaism said of Sophia, Christian hymn makers and epistle writers now came to say about Jesus</w:t>
      </w:r>
      <w:r w:rsidR="00E63FCB">
        <w:rPr>
          <w:rFonts w:ascii="Times New Roman" w:hAnsi="Times New Roman"/>
          <w:sz w:val="24"/>
          <w:szCs w:val="24"/>
        </w:rPr>
        <w:t>”</w:t>
      </w:r>
      <w:r w:rsidR="00E63FCB" w:rsidRPr="00FF1A5F">
        <w:rPr>
          <w:rStyle w:val="FootnoteReference"/>
          <w:rFonts w:ascii="Times New Roman" w:hAnsi="Times New Roman"/>
          <w:sz w:val="24"/>
          <w:szCs w:val="24"/>
        </w:rPr>
        <w:footnoteReference w:id="37"/>
      </w:r>
      <w:r w:rsidR="00E63FCB" w:rsidRPr="00FF1A5F">
        <w:rPr>
          <w:rFonts w:ascii="Times New Roman" w:hAnsi="Times New Roman"/>
          <w:sz w:val="24"/>
          <w:szCs w:val="24"/>
        </w:rPr>
        <w:t xml:space="preserve">. </w:t>
      </w:r>
    </w:p>
    <w:p w:rsidR="00DC3999" w:rsidRDefault="00DC3999" w:rsidP="000E12F0">
      <w:pPr>
        <w:autoSpaceDE w:val="0"/>
        <w:autoSpaceDN w:val="0"/>
        <w:adjustRightInd w:val="0"/>
        <w:spacing w:after="0" w:line="240" w:lineRule="auto"/>
        <w:ind w:left="-360" w:right="-630" w:firstLine="720"/>
        <w:jc w:val="both"/>
        <w:rPr>
          <w:rFonts w:ascii="Times New Roman" w:hAnsi="Times New Roman"/>
          <w:sz w:val="24"/>
          <w:szCs w:val="24"/>
        </w:rPr>
      </w:pPr>
    </w:p>
    <w:p w:rsidR="00DC3999" w:rsidRDefault="00DC3999" w:rsidP="000E12F0">
      <w:pPr>
        <w:autoSpaceDE w:val="0"/>
        <w:autoSpaceDN w:val="0"/>
        <w:adjustRightInd w:val="0"/>
        <w:spacing w:after="0" w:line="240" w:lineRule="auto"/>
        <w:ind w:left="-360" w:right="-630" w:firstLine="720"/>
        <w:jc w:val="both"/>
        <w:rPr>
          <w:rFonts w:ascii="Times New Roman" w:hAnsi="Times New Roman"/>
          <w:sz w:val="24"/>
          <w:szCs w:val="24"/>
        </w:rPr>
      </w:pPr>
    </w:p>
    <w:p w:rsidR="004D7181" w:rsidRPr="006B5D04" w:rsidRDefault="004D7181" w:rsidP="000E12F0">
      <w:pPr>
        <w:autoSpaceDE w:val="0"/>
        <w:autoSpaceDN w:val="0"/>
        <w:adjustRightInd w:val="0"/>
        <w:spacing w:after="0" w:line="240" w:lineRule="auto"/>
        <w:ind w:left="-360" w:right="-630" w:firstLine="720"/>
        <w:jc w:val="both"/>
        <w:rPr>
          <w:rFonts w:ascii="Times New Roman" w:hAnsi="Times New Roman"/>
          <w:i/>
          <w:sz w:val="24"/>
          <w:szCs w:val="24"/>
        </w:rPr>
      </w:pPr>
    </w:p>
    <w:p w:rsidR="004D7181" w:rsidRDefault="004D7181" w:rsidP="000E12F0">
      <w:pPr>
        <w:autoSpaceDE w:val="0"/>
        <w:autoSpaceDN w:val="0"/>
        <w:adjustRightInd w:val="0"/>
        <w:spacing w:after="0" w:line="240" w:lineRule="auto"/>
        <w:ind w:left="-360" w:right="-630" w:firstLine="720"/>
        <w:jc w:val="both"/>
        <w:rPr>
          <w:rFonts w:ascii="Times New Roman" w:hAnsi="Times New Roman"/>
          <w:bCs/>
          <w:i/>
          <w:sz w:val="24"/>
          <w:szCs w:val="24"/>
        </w:rPr>
      </w:pPr>
      <w:r w:rsidRPr="008402B3">
        <w:rPr>
          <w:rFonts w:ascii="Times New Roman" w:hAnsi="Times New Roman"/>
          <w:bCs/>
          <w:i/>
          <w:sz w:val="24"/>
          <w:szCs w:val="24"/>
        </w:rPr>
        <w:t xml:space="preserve">Wisdom </w:t>
      </w:r>
      <w:r w:rsidRPr="008402B3">
        <w:rPr>
          <w:rFonts w:ascii="Times New Roman" w:hAnsi="Times New Roman"/>
          <w:i/>
          <w:sz w:val="24"/>
          <w:szCs w:val="24"/>
        </w:rPr>
        <w:t xml:space="preserve">Christology in </w:t>
      </w:r>
      <w:r w:rsidRPr="008402B3">
        <w:rPr>
          <w:rFonts w:ascii="Times New Roman" w:hAnsi="Times New Roman"/>
          <w:bCs/>
          <w:i/>
          <w:sz w:val="24"/>
          <w:szCs w:val="24"/>
        </w:rPr>
        <w:t>the Christian Scriptures</w:t>
      </w:r>
    </w:p>
    <w:p w:rsidR="004D7181" w:rsidRDefault="004D7181" w:rsidP="000E12F0">
      <w:pPr>
        <w:autoSpaceDE w:val="0"/>
        <w:autoSpaceDN w:val="0"/>
        <w:adjustRightInd w:val="0"/>
        <w:spacing w:after="0" w:line="240" w:lineRule="auto"/>
        <w:ind w:left="-360" w:right="-630" w:firstLine="720"/>
        <w:jc w:val="both"/>
        <w:rPr>
          <w:rFonts w:ascii="Times New Roman" w:hAnsi="Times New Roman"/>
          <w:bCs/>
          <w:i/>
          <w:sz w:val="24"/>
          <w:szCs w:val="24"/>
        </w:rPr>
      </w:pPr>
    </w:p>
    <w:p w:rsidR="004D7181" w:rsidRDefault="004D7181" w:rsidP="000E12F0">
      <w:pPr>
        <w:autoSpaceDE w:val="0"/>
        <w:autoSpaceDN w:val="0"/>
        <w:adjustRightInd w:val="0"/>
        <w:spacing w:after="0" w:line="240" w:lineRule="auto"/>
        <w:ind w:left="-360" w:right="-630" w:firstLine="720"/>
        <w:jc w:val="both"/>
        <w:rPr>
          <w:rFonts w:ascii="Times New Roman" w:hAnsi="Times New Roman"/>
          <w:sz w:val="24"/>
          <w:szCs w:val="24"/>
        </w:rPr>
      </w:pPr>
      <w:r>
        <w:rPr>
          <w:rFonts w:ascii="Times New Roman" w:hAnsi="Times New Roman"/>
          <w:bCs/>
          <w:i/>
          <w:sz w:val="24"/>
          <w:szCs w:val="24"/>
        </w:rPr>
        <w:t xml:space="preserve"> </w:t>
      </w:r>
      <w:r>
        <w:rPr>
          <w:rFonts w:ascii="Times New Roman" w:hAnsi="Times New Roman"/>
          <w:sz w:val="24"/>
          <w:szCs w:val="24"/>
        </w:rPr>
        <w:t>A</w:t>
      </w:r>
      <w:r w:rsidRPr="002C4F7C">
        <w:rPr>
          <w:rFonts w:ascii="Times New Roman" w:hAnsi="Times New Roman"/>
          <w:sz w:val="24"/>
          <w:szCs w:val="24"/>
        </w:rPr>
        <w:t xml:space="preserve">ccording to Johnson, the wisdom of </w:t>
      </w:r>
      <w:r w:rsidRPr="00C34A7C">
        <w:rPr>
          <w:rFonts w:ascii="Times New Roman" w:hAnsi="Times New Roman"/>
          <w:bCs/>
          <w:sz w:val="24"/>
          <w:szCs w:val="24"/>
        </w:rPr>
        <w:t>God</w:t>
      </w:r>
      <w:r w:rsidRPr="002C4F7C">
        <w:rPr>
          <w:rFonts w:ascii="Times New Roman" w:hAnsi="Times New Roman"/>
          <w:b/>
          <w:bCs/>
          <w:sz w:val="24"/>
          <w:szCs w:val="24"/>
        </w:rPr>
        <w:t xml:space="preserve"> </w:t>
      </w:r>
      <w:r w:rsidRPr="008402B3">
        <w:rPr>
          <w:rFonts w:ascii="Times New Roman" w:hAnsi="Times New Roman"/>
          <w:bCs/>
          <w:sz w:val="24"/>
          <w:szCs w:val="24"/>
        </w:rPr>
        <w:t>was</w:t>
      </w:r>
      <w:r w:rsidRPr="002C4F7C">
        <w:rPr>
          <w:rFonts w:ascii="Times New Roman" w:hAnsi="Times New Roman"/>
          <w:b/>
          <w:bCs/>
          <w:sz w:val="24"/>
          <w:szCs w:val="24"/>
        </w:rPr>
        <w:t xml:space="preserve"> </w:t>
      </w:r>
      <w:r w:rsidRPr="002C4F7C">
        <w:rPr>
          <w:rFonts w:ascii="Times New Roman" w:hAnsi="Times New Roman"/>
          <w:sz w:val="24"/>
          <w:szCs w:val="24"/>
        </w:rPr>
        <w:t>one of the titles used by the</w:t>
      </w:r>
      <w:r>
        <w:rPr>
          <w:rFonts w:ascii="Times New Roman" w:hAnsi="Times New Roman"/>
          <w:sz w:val="24"/>
          <w:szCs w:val="24"/>
        </w:rPr>
        <w:t xml:space="preserve"> </w:t>
      </w:r>
      <w:r w:rsidRPr="002C4F7C">
        <w:rPr>
          <w:rFonts w:ascii="Times New Roman" w:hAnsi="Times New Roman"/>
          <w:sz w:val="24"/>
          <w:szCs w:val="24"/>
        </w:rPr>
        <w:t>fi</w:t>
      </w:r>
      <w:r>
        <w:rPr>
          <w:rFonts w:ascii="Times New Roman" w:hAnsi="Times New Roman"/>
          <w:sz w:val="24"/>
          <w:szCs w:val="24"/>
        </w:rPr>
        <w:t>r</w:t>
      </w:r>
      <w:r w:rsidRPr="002C4F7C">
        <w:rPr>
          <w:rFonts w:ascii="Times New Roman" w:hAnsi="Times New Roman"/>
          <w:sz w:val="24"/>
          <w:szCs w:val="24"/>
        </w:rPr>
        <w:t>st-century Christians in an attempt to express their experience of the</w:t>
      </w:r>
      <w:r>
        <w:rPr>
          <w:rFonts w:ascii="Times New Roman" w:hAnsi="Times New Roman"/>
          <w:sz w:val="24"/>
          <w:szCs w:val="24"/>
        </w:rPr>
        <w:t xml:space="preserve"> saving power of Jesus, al</w:t>
      </w:r>
      <w:r w:rsidRPr="002C4F7C">
        <w:rPr>
          <w:rFonts w:ascii="Times New Roman" w:hAnsi="Times New Roman"/>
          <w:sz w:val="24"/>
          <w:szCs w:val="24"/>
        </w:rPr>
        <w:t xml:space="preserve">ong with the more </w:t>
      </w:r>
      <w:r w:rsidRPr="00C34A7C">
        <w:rPr>
          <w:rFonts w:ascii="Times New Roman" w:hAnsi="Times New Roman"/>
          <w:bCs/>
          <w:sz w:val="24"/>
          <w:szCs w:val="24"/>
        </w:rPr>
        <w:t>familiar</w:t>
      </w:r>
      <w:r w:rsidRPr="002C4F7C">
        <w:rPr>
          <w:rFonts w:ascii="Times New Roman" w:hAnsi="Times New Roman"/>
          <w:b/>
          <w:bCs/>
          <w:sz w:val="24"/>
          <w:szCs w:val="24"/>
        </w:rPr>
        <w:t xml:space="preserve">, </w:t>
      </w:r>
      <w:r w:rsidRPr="002C4F7C">
        <w:rPr>
          <w:rFonts w:ascii="Times New Roman" w:hAnsi="Times New Roman"/>
          <w:sz w:val="24"/>
          <w:szCs w:val="24"/>
        </w:rPr>
        <w:t xml:space="preserve">Son of </w:t>
      </w:r>
      <w:r w:rsidRPr="00C34A7C">
        <w:rPr>
          <w:rFonts w:ascii="Times New Roman" w:hAnsi="Times New Roman"/>
          <w:bCs/>
          <w:iCs/>
          <w:sz w:val="24"/>
          <w:szCs w:val="24"/>
        </w:rPr>
        <w:t>Go</w:t>
      </w:r>
      <w:r>
        <w:rPr>
          <w:rFonts w:ascii="Times New Roman" w:hAnsi="Times New Roman"/>
          <w:bCs/>
          <w:iCs/>
          <w:sz w:val="24"/>
          <w:szCs w:val="24"/>
        </w:rPr>
        <w:t>d</w:t>
      </w:r>
      <w:r w:rsidRPr="002C4F7C">
        <w:rPr>
          <w:rFonts w:ascii="Times New Roman" w:hAnsi="Times New Roman"/>
          <w:b/>
          <w:bCs/>
          <w:i/>
          <w:iCs/>
          <w:sz w:val="24"/>
          <w:szCs w:val="24"/>
        </w:rPr>
        <w:t xml:space="preserve">, </w:t>
      </w:r>
      <w:r w:rsidRPr="002C4F7C">
        <w:rPr>
          <w:rFonts w:ascii="Times New Roman" w:hAnsi="Times New Roman"/>
          <w:sz w:val="24"/>
          <w:szCs w:val="24"/>
        </w:rPr>
        <w:t>Son of Man,</w:t>
      </w:r>
      <w:r>
        <w:rPr>
          <w:rFonts w:ascii="Times New Roman" w:hAnsi="Times New Roman"/>
          <w:sz w:val="24"/>
          <w:szCs w:val="24"/>
        </w:rPr>
        <w:t xml:space="preserve"> </w:t>
      </w:r>
      <w:r w:rsidRPr="00C34A7C">
        <w:rPr>
          <w:rFonts w:ascii="Times New Roman" w:hAnsi="Times New Roman"/>
          <w:i/>
          <w:sz w:val="24"/>
          <w:szCs w:val="24"/>
        </w:rPr>
        <w:t>Logos</w:t>
      </w:r>
      <w:r w:rsidRPr="002C4F7C">
        <w:rPr>
          <w:rFonts w:ascii="Times New Roman" w:hAnsi="Times New Roman"/>
          <w:sz w:val="24"/>
          <w:szCs w:val="24"/>
        </w:rPr>
        <w:t xml:space="preserve">, and Messiah. The identification of </w:t>
      </w:r>
      <w:r>
        <w:rPr>
          <w:rFonts w:ascii="Times New Roman" w:hAnsi="Times New Roman"/>
          <w:sz w:val="24"/>
          <w:szCs w:val="24"/>
        </w:rPr>
        <w:t>J</w:t>
      </w:r>
      <w:r w:rsidRPr="002C4F7C">
        <w:rPr>
          <w:rFonts w:ascii="Times New Roman" w:hAnsi="Times New Roman"/>
          <w:sz w:val="24"/>
          <w:szCs w:val="24"/>
        </w:rPr>
        <w:t>esus with Sophia underwent an</w:t>
      </w:r>
      <w:r>
        <w:rPr>
          <w:rFonts w:ascii="Times New Roman" w:hAnsi="Times New Roman"/>
          <w:sz w:val="24"/>
          <w:szCs w:val="24"/>
        </w:rPr>
        <w:t xml:space="preserve"> </w:t>
      </w:r>
      <w:r w:rsidRPr="002C4F7C">
        <w:rPr>
          <w:rFonts w:ascii="Times New Roman" w:hAnsi="Times New Roman"/>
          <w:sz w:val="24"/>
          <w:szCs w:val="24"/>
        </w:rPr>
        <w:t>intense period of development from the early identification of Jesus as the</w:t>
      </w:r>
      <w:r>
        <w:rPr>
          <w:rFonts w:ascii="Times New Roman" w:hAnsi="Times New Roman"/>
          <w:sz w:val="24"/>
          <w:szCs w:val="24"/>
        </w:rPr>
        <w:t xml:space="preserve"> </w:t>
      </w:r>
      <w:r w:rsidRPr="002C4F7C">
        <w:rPr>
          <w:rFonts w:ascii="Times New Roman" w:hAnsi="Times New Roman"/>
          <w:sz w:val="24"/>
          <w:szCs w:val="24"/>
        </w:rPr>
        <w:t xml:space="preserve">child or envoy of Sophia (in the Gospel of </w:t>
      </w:r>
      <w:r w:rsidRPr="00967B5D">
        <w:rPr>
          <w:rFonts w:ascii="Times New Roman" w:hAnsi="Times New Roman"/>
          <w:bCs/>
          <w:sz w:val="24"/>
          <w:szCs w:val="24"/>
        </w:rPr>
        <w:t>Luke</w:t>
      </w:r>
      <w:r w:rsidRPr="002C4F7C">
        <w:rPr>
          <w:rFonts w:ascii="Times New Roman" w:hAnsi="Times New Roman"/>
          <w:b/>
          <w:bCs/>
          <w:sz w:val="24"/>
          <w:szCs w:val="24"/>
        </w:rPr>
        <w:t xml:space="preserve">) </w:t>
      </w:r>
      <w:r w:rsidRPr="002C4F7C">
        <w:rPr>
          <w:rFonts w:ascii="Times New Roman" w:hAnsi="Times New Roman"/>
          <w:sz w:val="24"/>
          <w:szCs w:val="24"/>
        </w:rPr>
        <w:t>to the insight that this</w:t>
      </w:r>
      <w:r>
        <w:rPr>
          <w:rFonts w:ascii="Times New Roman" w:hAnsi="Times New Roman"/>
          <w:sz w:val="24"/>
          <w:szCs w:val="24"/>
        </w:rPr>
        <w:t xml:space="preserve"> </w:t>
      </w:r>
      <w:r w:rsidRPr="002C4F7C">
        <w:rPr>
          <w:rFonts w:ascii="Times New Roman" w:hAnsi="Times New Roman"/>
          <w:sz w:val="24"/>
          <w:szCs w:val="24"/>
        </w:rPr>
        <w:t xml:space="preserve">identification was </w:t>
      </w:r>
      <w:r w:rsidRPr="00967B5D">
        <w:rPr>
          <w:rFonts w:ascii="Times New Roman" w:hAnsi="Times New Roman"/>
          <w:bCs/>
          <w:sz w:val="24"/>
          <w:szCs w:val="24"/>
        </w:rPr>
        <w:t>the</w:t>
      </w:r>
      <w:r w:rsidRPr="002C4F7C">
        <w:rPr>
          <w:rFonts w:ascii="Times New Roman" w:hAnsi="Times New Roman"/>
          <w:b/>
          <w:bCs/>
          <w:sz w:val="24"/>
          <w:szCs w:val="24"/>
        </w:rPr>
        <w:t xml:space="preserve"> </w:t>
      </w:r>
      <w:r w:rsidRPr="002C4F7C">
        <w:rPr>
          <w:rFonts w:ascii="Times New Roman" w:hAnsi="Times New Roman"/>
          <w:sz w:val="24"/>
          <w:szCs w:val="24"/>
        </w:rPr>
        <w:t>reason behind the incarnation. Johnson refers to</w:t>
      </w:r>
      <w:r>
        <w:rPr>
          <w:rFonts w:ascii="Times New Roman" w:hAnsi="Times New Roman"/>
          <w:sz w:val="24"/>
          <w:szCs w:val="24"/>
        </w:rPr>
        <w:t xml:space="preserve"> </w:t>
      </w:r>
      <w:r w:rsidRPr="002C4F7C">
        <w:rPr>
          <w:rFonts w:ascii="Times New Roman" w:hAnsi="Times New Roman"/>
          <w:sz w:val="24"/>
          <w:szCs w:val="24"/>
        </w:rPr>
        <w:t>passages from Paul, Matthew and John as well as current exegesis on these</w:t>
      </w:r>
      <w:r>
        <w:rPr>
          <w:rFonts w:ascii="Times New Roman" w:hAnsi="Times New Roman"/>
          <w:sz w:val="24"/>
          <w:szCs w:val="24"/>
        </w:rPr>
        <w:t xml:space="preserve"> texts to develop her argument ( </w:t>
      </w:r>
      <w:r w:rsidRPr="002C4F7C">
        <w:rPr>
          <w:rFonts w:ascii="Times New Roman" w:hAnsi="Times New Roman"/>
          <w:sz w:val="24"/>
          <w:szCs w:val="24"/>
        </w:rPr>
        <w:t xml:space="preserve">(1 </w:t>
      </w:r>
      <w:r>
        <w:rPr>
          <w:rFonts w:ascii="Times New Roman" w:hAnsi="Times New Roman"/>
          <w:sz w:val="24"/>
          <w:szCs w:val="24"/>
        </w:rPr>
        <w:t xml:space="preserve">Cor 1:24: </w:t>
      </w:r>
      <w:r w:rsidRPr="002C4F7C">
        <w:rPr>
          <w:rFonts w:ascii="Times New Roman" w:hAnsi="Times New Roman"/>
          <w:sz w:val="24"/>
          <w:szCs w:val="24"/>
        </w:rPr>
        <w:t>Col 1</w:t>
      </w:r>
      <w:r>
        <w:rPr>
          <w:rFonts w:ascii="Times New Roman" w:hAnsi="Times New Roman"/>
          <w:sz w:val="24"/>
          <w:szCs w:val="24"/>
        </w:rPr>
        <w:t>:1</w:t>
      </w:r>
      <w:r w:rsidRPr="002C4F7C">
        <w:rPr>
          <w:rFonts w:ascii="Times New Roman" w:hAnsi="Times New Roman"/>
          <w:sz w:val="24"/>
          <w:szCs w:val="24"/>
        </w:rPr>
        <w:t>5);</w:t>
      </w:r>
      <w:r>
        <w:rPr>
          <w:rFonts w:ascii="Times New Roman" w:hAnsi="Times New Roman"/>
          <w:sz w:val="24"/>
          <w:szCs w:val="24"/>
        </w:rPr>
        <w:t xml:space="preserve"> </w:t>
      </w:r>
      <w:r w:rsidRPr="002C4F7C">
        <w:rPr>
          <w:rFonts w:ascii="Times New Roman" w:hAnsi="Times New Roman"/>
          <w:sz w:val="24"/>
          <w:szCs w:val="24"/>
        </w:rPr>
        <w:t>1 Cor 8:6)</w:t>
      </w:r>
      <w:r>
        <w:rPr>
          <w:rFonts w:ascii="Times New Roman" w:hAnsi="Times New Roman"/>
          <w:sz w:val="24"/>
          <w:szCs w:val="24"/>
        </w:rPr>
        <w:t>.</w:t>
      </w:r>
      <w:r w:rsidRPr="002C4F7C">
        <w:rPr>
          <w:rFonts w:ascii="Times New Roman" w:hAnsi="Times New Roman"/>
          <w:sz w:val="24"/>
          <w:szCs w:val="24"/>
        </w:rPr>
        <w:t xml:space="preserve"> Thus, Johnson's</w:t>
      </w:r>
      <w:r>
        <w:rPr>
          <w:rFonts w:ascii="Times New Roman" w:hAnsi="Times New Roman"/>
          <w:sz w:val="24"/>
          <w:szCs w:val="24"/>
        </w:rPr>
        <w:t xml:space="preserve"> </w:t>
      </w:r>
      <w:r w:rsidRPr="002C4F7C">
        <w:rPr>
          <w:rFonts w:ascii="Times New Roman" w:hAnsi="Times New Roman"/>
          <w:sz w:val="24"/>
          <w:szCs w:val="24"/>
        </w:rPr>
        <w:t>conclusion that "What Judaism said of Sophia, Christian hymn makers and</w:t>
      </w:r>
      <w:r>
        <w:rPr>
          <w:rFonts w:ascii="Times New Roman" w:hAnsi="Times New Roman"/>
          <w:sz w:val="24"/>
          <w:szCs w:val="24"/>
        </w:rPr>
        <w:t xml:space="preserve"> </w:t>
      </w:r>
      <w:r w:rsidRPr="002C4F7C">
        <w:rPr>
          <w:rFonts w:ascii="Times New Roman" w:hAnsi="Times New Roman"/>
          <w:sz w:val="24"/>
          <w:szCs w:val="24"/>
        </w:rPr>
        <w:t xml:space="preserve">epistle writers now came to </w:t>
      </w:r>
      <w:r>
        <w:rPr>
          <w:rFonts w:ascii="Times New Roman" w:hAnsi="Times New Roman"/>
          <w:sz w:val="24"/>
          <w:szCs w:val="24"/>
        </w:rPr>
        <w:t>Say about Jesus</w:t>
      </w:r>
      <w:r>
        <w:rPr>
          <w:rStyle w:val="FootnoteReference"/>
          <w:rFonts w:ascii="Times New Roman" w:hAnsi="Times New Roman"/>
          <w:sz w:val="24"/>
          <w:szCs w:val="24"/>
        </w:rPr>
        <w:footnoteReference w:id="38"/>
      </w:r>
      <w:r>
        <w:rPr>
          <w:rFonts w:ascii="Times New Roman" w:hAnsi="Times New Roman"/>
          <w:sz w:val="24"/>
          <w:szCs w:val="24"/>
        </w:rPr>
        <w:t xml:space="preserve">. </w:t>
      </w:r>
    </w:p>
    <w:p w:rsidR="004D7181" w:rsidRPr="000E12F0" w:rsidRDefault="004D7181" w:rsidP="000E12F0">
      <w:pPr>
        <w:autoSpaceDE w:val="0"/>
        <w:autoSpaceDN w:val="0"/>
        <w:adjustRightInd w:val="0"/>
        <w:spacing w:after="0" w:line="240" w:lineRule="auto"/>
        <w:ind w:left="-360" w:right="-630" w:firstLine="720"/>
        <w:jc w:val="both"/>
        <w:rPr>
          <w:rFonts w:ascii="Times New Roman" w:hAnsi="Times New Roman"/>
          <w:sz w:val="24"/>
          <w:szCs w:val="24"/>
        </w:rPr>
      </w:pPr>
      <w:r w:rsidRPr="002C4F7C">
        <w:rPr>
          <w:rFonts w:ascii="Times New Roman" w:hAnsi="Times New Roman"/>
          <w:sz w:val="24"/>
          <w:szCs w:val="24"/>
        </w:rPr>
        <w:t>Further, Johnson shows how Matthew extended the identification of</w:t>
      </w:r>
      <w:r>
        <w:rPr>
          <w:rFonts w:ascii="Times New Roman" w:hAnsi="Times New Roman"/>
          <w:sz w:val="24"/>
          <w:szCs w:val="24"/>
        </w:rPr>
        <w:t xml:space="preserve"> </w:t>
      </w:r>
      <w:r w:rsidRPr="00080C3E">
        <w:rPr>
          <w:rFonts w:ascii="Times New Roman" w:hAnsi="Times New Roman"/>
          <w:bCs/>
          <w:sz w:val="24"/>
          <w:szCs w:val="24"/>
        </w:rPr>
        <w:t>Jesus</w:t>
      </w:r>
      <w:r w:rsidRPr="002C4F7C">
        <w:rPr>
          <w:rFonts w:ascii="Times New Roman" w:hAnsi="Times New Roman"/>
          <w:b/>
          <w:bCs/>
          <w:sz w:val="24"/>
          <w:szCs w:val="24"/>
        </w:rPr>
        <w:t xml:space="preserve"> </w:t>
      </w:r>
      <w:r w:rsidRPr="002C4F7C">
        <w:rPr>
          <w:rFonts w:ascii="Times New Roman" w:hAnsi="Times New Roman"/>
          <w:sz w:val="24"/>
          <w:szCs w:val="24"/>
        </w:rPr>
        <w:t xml:space="preserve">with Sophia </w:t>
      </w:r>
      <w:r w:rsidRPr="00080C3E">
        <w:rPr>
          <w:rFonts w:ascii="Times New Roman" w:hAnsi="Times New Roman"/>
          <w:bCs/>
          <w:sz w:val="24"/>
          <w:szCs w:val="24"/>
        </w:rPr>
        <w:t xml:space="preserve">by having </w:t>
      </w:r>
      <w:r w:rsidRPr="002C4F7C">
        <w:rPr>
          <w:rFonts w:ascii="Times New Roman" w:hAnsi="Times New Roman"/>
          <w:sz w:val="24"/>
          <w:szCs w:val="24"/>
        </w:rPr>
        <w:t>Jesus speak her words, and do her deeds. The</w:t>
      </w:r>
      <w:r>
        <w:rPr>
          <w:rFonts w:ascii="Times New Roman" w:hAnsi="Times New Roman"/>
          <w:sz w:val="24"/>
          <w:szCs w:val="24"/>
        </w:rPr>
        <w:t xml:space="preserve"> </w:t>
      </w:r>
      <w:r w:rsidRPr="002C4F7C">
        <w:rPr>
          <w:rFonts w:ascii="Times New Roman" w:hAnsi="Times New Roman"/>
          <w:sz w:val="24"/>
          <w:szCs w:val="24"/>
        </w:rPr>
        <w:t>Matthean passages where Jesus is considered to be quoting Sophia are:</w:t>
      </w:r>
      <w:r>
        <w:rPr>
          <w:rFonts w:ascii="Times New Roman" w:hAnsi="Times New Roman"/>
          <w:sz w:val="24"/>
          <w:szCs w:val="24"/>
        </w:rPr>
        <w:t xml:space="preserve"> </w:t>
      </w:r>
      <w:r w:rsidRPr="002C4F7C">
        <w:rPr>
          <w:rFonts w:ascii="Times New Roman" w:hAnsi="Times New Roman"/>
          <w:sz w:val="24"/>
          <w:szCs w:val="24"/>
        </w:rPr>
        <w:t>11:28-30 where Jesus c</w:t>
      </w:r>
      <w:r>
        <w:rPr>
          <w:rFonts w:ascii="Times New Roman" w:hAnsi="Times New Roman"/>
          <w:sz w:val="24"/>
          <w:szCs w:val="24"/>
        </w:rPr>
        <w:t>alls</w:t>
      </w:r>
      <w:r w:rsidRPr="002C4F7C">
        <w:rPr>
          <w:rFonts w:ascii="Times New Roman" w:hAnsi="Times New Roman"/>
          <w:sz w:val="24"/>
          <w:szCs w:val="24"/>
        </w:rPr>
        <w:t xml:space="preserve"> out to the heavily burdened to c</w:t>
      </w:r>
      <w:r>
        <w:rPr>
          <w:rFonts w:ascii="Times New Roman" w:hAnsi="Times New Roman"/>
          <w:sz w:val="24"/>
          <w:szCs w:val="24"/>
        </w:rPr>
        <w:t>ome</w:t>
      </w:r>
      <w:r w:rsidRPr="002C4F7C">
        <w:rPr>
          <w:rFonts w:ascii="Times New Roman" w:hAnsi="Times New Roman"/>
          <w:sz w:val="24"/>
          <w:szCs w:val="24"/>
        </w:rPr>
        <w:t xml:space="preserve"> to </w:t>
      </w:r>
      <w:r w:rsidRPr="00080C3E">
        <w:rPr>
          <w:rFonts w:ascii="Times New Roman" w:hAnsi="Times New Roman"/>
          <w:bCs/>
          <w:sz w:val="24"/>
          <w:szCs w:val="24"/>
        </w:rPr>
        <w:t>Him</w:t>
      </w:r>
      <w:r w:rsidRPr="002C4F7C">
        <w:rPr>
          <w:rFonts w:ascii="Times New Roman" w:hAnsi="Times New Roman"/>
          <w:b/>
          <w:bCs/>
          <w:sz w:val="24"/>
          <w:szCs w:val="24"/>
        </w:rPr>
        <w:t xml:space="preserve"> to</w:t>
      </w:r>
      <w:r>
        <w:rPr>
          <w:rFonts w:ascii="Times New Roman" w:hAnsi="Times New Roman"/>
          <w:b/>
          <w:bCs/>
          <w:sz w:val="24"/>
          <w:szCs w:val="24"/>
        </w:rPr>
        <w:t xml:space="preserve"> </w:t>
      </w:r>
      <w:r w:rsidRPr="002C4F7C">
        <w:rPr>
          <w:rFonts w:ascii="Times New Roman" w:hAnsi="Times New Roman"/>
          <w:sz w:val="24"/>
          <w:szCs w:val="24"/>
        </w:rPr>
        <w:t xml:space="preserve">find rest (a direct borrowing from Sirach 6: </w:t>
      </w:r>
      <w:r w:rsidRPr="00080C3E">
        <w:rPr>
          <w:rFonts w:ascii="Times New Roman" w:hAnsi="Times New Roman"/>
          <w:bCs/>
          <w:sz w:val="24"/>
          <w:szCs w:val="24"/>
        </w:rPr>
        <w:t>23-31</w:t>
      </w:r>
      <w:r w:rsidRPr="002C4F7C">
        <w:rPr>
          <w:rFonts w:ascii="Times New Roman" w:hAnsi="Times New Roman"/>
          <w:b/>
          <w:bCs/>
          <w:sz w:val="24"/>
          <w:szCs w:val="24"/>
        </w:rPr>
        <w:t xml:space="preserve">); </w:t>
      </w:r>
      <w:r w:rsidRPr="002C4F7C">
        <w:rPr>
          <w:rFonts w:ascii="Times New Roman" w:hAnsi="Times New Roman"/>
          <w:sz w:val="24"/>
          <w:szCs w:val="24"/>
        </w:rPr>
        <w:t>as well as the "</w:t>
      </w:r>
      <w:r w:rsidRPr="000E12F0">
        <w:rPr>
          <w:rFonts w:ascii="Times New Roman" w:hAnsi="Times New Roman"/>
          <w:sz w:val="24"/>
          <w:szCs w:val="24"/>
        </w:rPr>
        <w:t xml:space="preserve">Lament over Jerusalem" (Mt </w:t>
      </w:r>
      <w:r w:rsidRPr="000E12F0">
        <w:rPr>
          <w:rFonts w:ascii="Times New Roman" w:hAnsi="Times New Roman"/>
          <w:bCs/>
          <w:sz w:val="24"/>
          <w:szCs w:val="24"/>
        </w:rPr>
        <w:t xml:space="preserve">23:37-39) </w:t>
      </w:r>
      <w:r w:rsidRPr="000E12F0">
        <w:rPr>
          <w:rFonts w:ascii="Times New Roman" w:hAnsi="Times New Roman"/>
          <w:sz w:val="24"/>
          <w:szCs w:val="24"/>
        </w:rPr>
        <w:t xml:space="preserve">in </w:t>
      </w:r>
      <w:r w:rsidRPr="000E12F0">
        <w:rPr>
          <w:rFonts w:ascii="Times New Roman" w:hAnsi="Times New Roman"/>
          <w:bCs/>
          <w:sz w:val="24"/>
          <w:szCs w:val="24"/>
        </w:rPr>
        <w:t xml:space="preserve">which </w:t>
      </w:r>
      <w:r w:rsidRPr="000E12F0">
        <w:rPr>
          <w:rFonts w:ascii="Times New Roman" w:hAnsi="Times New Roman"/>
          <w:sz w:val="24"/>
          <w:szCs w:val="24"/>
        </w:rPr>
        <w:t xml:space="preserve">Jesus depicts himself as a hen brooding over the people's rejection of the prophets before withdrawing </w:t>
      </w:r>
      <w:r w:rsidRPr="000E12F0">
        <w:rPr>
          <w:rFonts w:ascii="Times New Roman" w:hAnsi="Times New Roman"/>
          <w:bCs/>
          <w:sz w:val="24"/>
          <w:szCs w:val="24"/>
        </w:rPr>
        <w:t xml:space="preserve">like </w:t>
      </w:r>
      <w:r w:rsidRPr="000E12F0">
        <w:rPr>
          <w:rFonts w:ascii="Times New Roman" w:hAnsi="Times New Roman"/>
          <w:sz w:val="24"/>
          <w:szCs w:val="24"/>
        </w:rPr>
        <w:t xml:space="preserve">Sophia from the city that rejects him; and Mt </w:t>
      </w:r>
      <w:r w:rsidRPr="000E12F0">
        <w:rPr>
          <w:rFonts w:ascii="Times New Roman" w:hAnsi="Times New Roman"/>
          <w:bCs/>
          <w:sz w:val="24"/>
          <w:szCs w:val="24"/>
        </w:rPr>
        <w:t xml:space="preserve">11:25-28 </w:t>
      </w:r>
      <w:r w:rsidRPr="000E12F0">
        <w:rPr>
          <w:rFonts w:ascii="Times New Roman" w:hAnsi="Times New Roman"/>
          <w:sz w:val="24"/>
          <w:szCs w:val="24"/>
        </w:rPr>
        <w:t xml:space="preserve">in which Jesus </w:t>
      </w:r>
      <w:r w:rsidRPr="000E12F0">
        <w:rPr>
          <w:rFonts w:ascii="Times New Roman" w:hAnsi="Times New Roman"/>
          <w:bCs/>
          <w:sz w:val="24"/>
          <w:szCs w:val="24"/>
        </w:rPr>
        <w:t xml:space="preserve">shares </w:t>
      </w:r>
      <w:r w:rsidRPr="000E12F0">
        <w:rPr>
          <w:rFonts w:ascii="Times New Roman" w:hAnsi="Times New Roman"/>
          <w:sz w:val="24"/>
          <w:szCs w:val="24"/>
        </w:rPr>
        <w:t xml:space="preserve">His intimate knowledge of "Abba" to the little ones, as Sophia does </w:t>
      </w:r>
      <w:r w:rsidRPr="000E12F0">
        <w:rPr>
          <w:rFonts w:ascii="Times New Roman" w:hAnsi="Times New Roman"/>
          <w:bCs/>
          <w:sz w:val="24"/>
          <w:szCs w:val="24"/>
        </w:rPr>
        <w:t>with God (8:4).</w:t>
      </w:r>
      <w:r w:rsidRPr="000E12F0">
        <w:rPr>
          <w:rFonts w:ascii="Times New Roman" w:hAnsi="Times New Roman"/>
          <w:sz w:val="24"/>
          <w:szCs w:val="24"/>
        </w:rPr>
        <w:t xml:space="preserve"> </w:t>
      </w:r>
    </w:p>
    <w:p w:rsidR="004D7181" w:rsidRDefault="004D7181" w:rsidP="000E12F0">
      <w:pPr>
        <w:autoSpaceDE w:val="0"/>
        <w:autoSpaceDN w:val="0"/>
        <w:adjustRightInd w:val="0"/>
        <w:spacing w:after="0" w:line="240" w:lineRule="auto"/>
        <w:ind w:left="-360" w:right="-630" w:firstLine="720"/>
        <w:jc w:val="both"/>
        <w:rPr>
          <w:rFonts w:ascii="Times New Roman" w:hAnsi="Times New Roman"/>
          <w:sz w:val="24"/>
          <w:szCs w:val="24"/>
        </w:rPr>
      </w:pPr>
      <w:r w:rsidRPr="000E12F0">
        <w:rPr>
          <w:rFonts w:ascii="Times New Roman" w:hAnsi="Times New Roman"/>
          <w:sz w:val="24"/>
          <w:szCs w:val="24"/>
        </w:rPr>
        <w:t>Finally, Johnson considers John's gospel to be the "fulles flowering of Wisdom christology"</w:t>
      </w:r>
      <w:r w:rsidRPr="000E12F0">
        <w:rPr>
          <w:rStyle w:val="FootnoteReference"/>
          <w:rFonts w:ascii="Times New Roman" w:hAnsi="Times New Roman"/>
          <w:sz w:val="24"/>
          <w:szCs w:val="24"/>
        </w:rPr>
        <w:footnoteReference w:id="39"/>
      </w:r>
      <w:r w:rsidRPr="000E12F0">
        <w:rPr>
          <w:rFonts w:ascii="Times New Roman" w:hAnsi="Times New Roman"/>
          <w:sz w:val="24"/>
          <w:szCs w:val="24"/>
        </w:rPr>
        <w:t xml:space="preserve"> with respect to </w:t>
      </w:r>
      <w:r w:rsidRPr="000E12F0">
        <w:rPr>
          <w:rFonts w:ascii="Times New Roman" w:hAnsi="Times New Roman"/>
          <w:bCs/>
          <w:sz w:val="24"/>
          <w:szCs w:val="24"/>
        </w:rPr>
        <w:t xml:space="preserve">the </w:t>
      </w:r>
      <w:r w:rsidRPr="000E12F0">
        <w:rPr>
          <w:rFonts w:ascii="Times New Roman" w:hAnsi="Times New Roman"/>
          <w:sz w:val="24"/>
          <w:szCs w:val="24"/>
        </w:rPr>
        <w:t xml:space="preserve">wisdom themes which run throughout, </w:t>
      </w:r>
      <w:r w:rsidRPr="000E12F0">
        <w:rPr>
          <w:rFonts w:ascii="Times New Roman" w:hAnsi="Times New Roman"/>
          <w:bCs/>
          <w:sz w:val="24"/>
          <w:szCs w:val="24"/>
        </w:rPr>
        <w:t xml:space="preserve">themes </w:t>
      </w:r>
      <w:r w:rsidRPr="000E12F0">
        <w:rPr>
          <w:rFonts w:ascii="Times New Roman" w:hAnsi="Times New Roman"/>
          <w:sz w:val="24"/>
          <w:szCs w:val="24"/>
        </w:rPr>
        <w:t xml:space="preserve">of "seeking and finding, feeding and nourishing, </w:t>
      </w:r>
      <w:r w:rsidRPr="000E12F0">
        <w:rPr>
          <w:rFonts w:ascii="Times New Roman" w:hAnsi="Times New Roman"/>
          <w:bCs/>
          <w:sz w:val="24"/>
          <w:szCs w:val="24"/>
        </w:rPr>
        <w:t xml:space="preserve">revealing </w:t>
      </w:r>
      <w:r w:rsidRPr="000E12F0">
        <w:rPr>
          <w:rFonts w:ascii="Times New Roman" w:hAnsi="Times New Roman"/>
          <w:sz w:val="24"/>
          <w:szCs w:val="24"/>
        </w:rPr>
        <w:t xml:space="preserve">and enlightening, giving life, </w:t>
      </w:r>
      <w:r w:rsidRPr="000E12F0">
        <w:rPr>
          <w:rFonts w:ascii="Times New Roman" w:hAnsi="Times New Roman"/>
          <w:bCs/>
          <w:sz w:val="24"/>
          <w:szCs w:val="24"/>
        </w:rPr>
        <w:t xml:space="preserve">making </w:t>
      </w:r>
      <w:r w:rsidRPr="000E12F0">
        <w:rPr>
          <w:rFonts w:ascii="Times New Roman" w:hAnsi="Times New Roman"/>
          <w:sz w:val="24"/>
          <w:szCs w:val="24"/>
        </w:rPr>
        <w:t xml:space="preserve">people friends of God, shining as light in </w:t>
      </w:r>
      <w:r w:rsidRPr="000E12F0">
        <w:rPr>
          <w:rFonts w:ascii="Times New Roman" w:hAnsi="Times New Roman"/>
          <w:bCs/>
          <w:sz w:val="24"/>
          <w:szCs w:val="24"/>
        </w:rPr>
        <w:t xml:space="preserve">the </w:t>
      </w:r>
      <w:r w:rsidRPr="000E12F0">
        <w:rPr>
          <w:rFonts w:ascii="Times New Roman" w:hAnsi="Times New Roman"/>
          <w:sz w:val="24"/>
          <w:szCs w:val="24"/>
        </w:rPr>
        <w:t xml:space="preserve">darkness, being the way, </w:t>
      </w:r>
      <w:r w:rsidRPr="000E12F0">
        <w:rPr>
          <w:rFonts w:ascii="Times New Roman" w:hAnsi="Times New Roman"/>
          <w:bCs/>
          <w:sz w:val="24"/>
          <w:szCs w:val="24"/>
        </w:rPr>
        <w:t xml:space="preserve">the </w:t>
      </w:r>
      <w:r w:rsidRPr="000E12F0">
        <w:rPr>
          <w:rFonts w:ascii="Times New Roman" w:hAnsi="Times New Roman"/>
          <w:sz w:val="24"/>
          <w:szCs w:val="24"/>
        </w:rPr>
        <w:t>truth and the life." Most im</w:t>
      </w:r>
      <w:r w:rsidRPr="002C4F7C">
        <w:rPr>
          <w:rFonts w:ascii="Times New Roman" w:hAnsi="Times New Roman"/>
          <w:sz w:val="24"/>
          <w:szCs w:val="24"/>
        </w:rPr>
        <w:t>portantly, for both the development of subsequent theology and the</w:t>
      </w:r>
      <w:r>
        <w:rPr>
          <w:rFonts w:ascii="Times New Roman" w:hAnsi="Times New Roman"/>
          <w:sz w:val="24"/>
          <w:szCs w:val="24"/>
        </w:rPr>
        <w:t xml:space="preserve"> </w:t>
      </w:r>
      <w:r w:rsidRPr="002C4F7C">
        <w:rPr>
          <w:rFonts w:ascii="Times New Roman" w:hAnsi="Times New Roman"/>
          <w:sz w:val="24"/>
          <w:szCs w:val="24"/>
        </w:rPr>
        <w:t>identification of Jesus and Sophia in the Christian scriptures is the prologue</w:t>
      </w:r>
      <w:r>
        <w:rPr>
          <w:rFonts w:ascii="Times New Roman" w:hAnsi="Times New Roman"/>
          <w:sz w:val="24"/>
          <w:szCs w:val="24"/>
        </w:rPr>
        <w:t xml:space="preserve"> </w:t>
      </w:r>
      <w:r w:rsidRPr="002C4F7C">
        <w:rPr>
          <w:rFonts w:ascii="Times New Roman" w:hAnsi="Times New Roman"/>
          <w:sz w:val="24"/>
          <w:szCs w:val="24"/>
        </w:rPr>
        <w:t xml:space="preserve">which presents the pre-history of Jesus as the </w:t>
      </w:r>
      <w:r w:rsidRPr="00FA79B0">
        <w:rPr>
          <w:rFonts w:ascii="Times New Roman" w:hAnsi="Times New Roman"/>
          <w:bCs/>
          <w:sz w:val="24"/>
          <w:szCs w:val="24"/>
        </w:rPr>
        <w:t>story</w:t>
      </w:r>
      <w:r w:rsidRPr="002C4F7C">
        <w:rPr>
          <w:rFonts w:ascii="Times New Roman" w:hAnsi="Times New Roman"/>
          <w:b/>
          <w:bCs/>
          <w:sz w:val="24"/>
          <w:szCs w:val="24"/>
        </w:rPr>
        <w:t xml:space="preserve"> </w:t>
      </w:r>
      <w:r w:rsidRPr="002C4F7C">
        <w:rPr>
          <w:rFonts w:ascii="Times New Roman" w:hAnsi="Times New Roman"/>
          <w:sz w:val="24"/>
          <w:szCs w:val="24"/>
        </w:rPr>
        <w:t xml:space="preserve">of Sophia. </w:t>
      </w:r>
      <w:r>
        <w:rPr>
          <w:rFonts w:ascii="Times New Roman" w:hAnsi="Times New Roman"/>
          <w:sz w:val="24"/>
          <w:szCs w:val="24"/>
        </w:rPr>
        <w:t>J</w:t>
      </w:r>
      <w:r w:rsidRPr="002C4F7C">
        <w:rPr>
          <w:rFonts w:ascii="Times New Roman" w:hAnsi="Times New Roman"/>
          <w:sz w:val="24"/>
          <w:szCs w:val="24"/>
        </w:rPr>
        <w:t>esus is</w:t>
      </w:r>
      <w:r>
        <w:rPr>
          <w:rFonts w:ascii="Times New Roman" w:hAnsi="Times New Roman"/>
          <w:sz w:val="24"/>
          <w:szCs w:val="24"/>
        </w:rPr>
        <w:t xml:space="preserve"> </w:t>
      </w:r>
      <w:r w:rsidRPr="002C4F7C">
        <w:rPr>
          <w:rFonts w:ascii="Times New Roman" w:hAnsi="Times New Roman"/>
          <w:sz w:val="24"/>
          <w:szCs w:val="24"/>
        </w:rPr>
        <w:t xml:space="preserve">presented as the one who was with God in </w:t>
      </w:r>
      <w:r w:rsidRPr="00FA79B0">
        <w:rPr>
          <w:rFonts w:ascii="Times New Roman" w:hAnsi="Times New Roman"/>
          <w:bCs/>
          <w:sz w:val="24"/>
          <w:szCs w:val="24"/>
        </w:rPr>
        <w:t>the</w:t>
      </w:r>
      <w:r w:rsidRPr="002C4F7C">
        <w:rPr>
          <w:rFonts w:ascii="Times New Roman" w:hAnsi="Times New Roman"/>
          <w:b/>
          <w:bCs/>
          <w:sz w:val="24"/>
          <w:szCs w:val="24"/>
        </w:rPr>
        <w:t xml:space="preserve"> </w:t>
      </w:r>
      <w:r w:rsidRPr="002C4F7C">
        <w:rPr>
          <w:rFonts w:ascii="Times New Roman" w:hAnsi="Times New Roman"/>
          <w:sz w:val="24"/>
          <w:szCs w:val="24"/>
        </w:rPr>
        <w:t>beginning and the one</w:t>
      </w:r>
      <w:r>
        <w:rPr>
          <w:rFonts w:ascii="Times New Roman" w:hAnsi="Times New Roman"/>
          <w:sz w:val="24"/>
          <w:szCs w:val="24"/>
        </w:rPr>
        <w:t xml:space="preserve"> </w:t>
      </w:r>
      <w:r w:rsidRPr="002C4F7C">
        <w:rPr>
          <w:rFonts w:ascii="Times New Roman" w:hAnsi="Times New Roman"/>
          <w:sz w:val="24"/>
          <w:szCs w:val="24"/>
        </w:rPr>
        <w:t>through whom God made al</w:t>
      </w:r>
      <w:r>
        <w:rPr>
          <w:rFonts w:ascii="Times New Roman" w:hAnsi="Times New Roman"/>
          <w:sz w:val="24"/>
          <w:szCs w:val="24"/>
        </w:rPr>
        <w:t>l</w:t>
      </w:r>
      <w:r w:rsidRPr="002C4F7C">
        <w:rPr>
          <w:rFonts w:ascii="Times New Roman" w:hAnsi="Times New Roman"/>
          <w:sz w:val="24"/>
          <w:szCs w:val="24"/>
        </w:rPr>
        <w:t xml:space="preserve"> things. According to Johnson and several</w:t>
      </w:r>
      <w:r>
        <w:rPr>
          <w:rFonts w:ascii="Times New Roman" w:hAnsi="Times New Roman"/>
          <w:sz w:val="24"/>
          <w:szCs w:val="24"/>
        </w:rPr>
        <w:t xml:space="preserve"> </w:t>
      </w:r>
      <w:r w:rsidR="000E12F0">
        <w:rPr>
          <w:rFonts w:ascii="Times New Roman" w:hAnsi="Times New Roman"/>
          <w:sz w:val="24"/>
          <w:szCs w:val="24"/>
        </w:rPr>
        <w:t xml:space="preserve">scripture scholars, </w:t>
      </w:r>
      <w:r w:rsidR="000E12F0">
        <w:rPr>
          <w:rFonts w:ascii="Times New Roman" w:hAnsi="Times New Roman"/>
          <w:sz w:val="24"/>
          <w:szCs w:val="24"/>
          <w:lang w:val="ro-RO"/>
        </w:rPr>
        <w:t>„</w:t>
      </w:r>
      <w:r w:rsidR="000E12F0">
        <w:rPr>
          <w:rFonts w:ascii="Times New Roman" w:hAnsi="Times New Roman"/>
          <w:sz w:val="24"/>
          <w:szCs w:val="24"/>
        </w:rPr>
        <w:t>t</w:t>
      </w:r>
      <w:r w:rsidRPr="002C4F7C">
        <w:rPr>
          <w:rFonts w:ascii="Times New Roman" w:hAnsi="Times New Roman"/>
          <w:sz w:val="24"/>
          <w:szCs w:val="24"/>
        </w:rPr>
        <w:t xml:space="preserve">he prologue was originally an </w:t>
      </w:r>
      <w:r w:rsidRPr="00FA79B0">
        <w:rPr>
          <w:rFonts w:ascii="Times New Roman" w:hAnsi="Times New Roman"/>
          <w:bCs/>
          <w:sz w:val="24"/>
          <w:szCs w:val="24"/>
        </w:rPr>
        <w:t>early</w:t>
      </w:r>
      <w:r w:rsidRPr="002C4F7C">
        <w:rPr>
          <w:rFonts w:ascii="Times New Roman" w:hAnsi="Times New Roman"/>
          <w:b/>
          <w:bCs/>
          <w:sz w:val="24"/>
          <w:szCs w:val="24"/>
        </w:rPr>
        <w:t xml:space="preserve"> </w:t>
      </w:r>
      <w:r w:rsidRPr="002C4F7C">
        <w:rPr>
          <w:rFonts w:ascii="Times New Roman" w:hAnsi="Times New Roman"/>
          <w:sz w:val="24"/>
          <w:szCs w:val="24"/>
        </w:rPr>
        <w:t>Christian hymn to</w:t>
      </w:r>
      <w:r>
        <w:rPr>
          <w:rFonts w:ascii="Times New Roman" w:hAnsi="Times New Roman"/>
          <w:sz w:val="24"/>
          <w:szCs w:val="24"/>
        </w:rPr>
        <w:t xml:space="preserve"> </w:t>
      </w:r>
      <w:r w:rsidRPr="002C4F7C">
        <w:rPr>
          <w:rFonts w:ascii="Times New Roman" w:hAnsi="Times New Roman"/>
          <w:sz w:val="24"/>
          <w:szCs w:val="24"/>
        </w:rPr>
        <w:t xml:space="preserve">Wisdom which at its climax identifies her with Jesus </w:t>
      </w:r>
      <w:r w:rsidRPr="00FA79B0">
        <w:rPr>
          <w:rFonts w:ascii="Times New Roman" w:hAnsi="Times New Roman"/>
          <w:bCs/>
          <w:sz w:val="24"/>
          <w:szCs w:val="24"/>
        </w:rPr>
        <w:t>Christ</w:t>
      </w:r>
      <w:r>
        <w:rPr>
          <w:rFonts w:ascii="Times New Roman" w:hAnsi="Times New Roman"/>
          <w:bCs/>
          <w:sz w:val="24"/>
          <w:szCs w:val="24"/>
        </w:rPr>
        <w:t xml:space="preserve">. </w:t>
      </w:r>
      <w:r w:rsidR="000E12F0">
        <w:rPr>
          <w:rFonts w:ascii="Times New Roman" w:hAnsi="Times New Roman"/>
          <w:bCs/>
          <w:sz w:val="24"/>
          <w:szCs w:val="24"/>
        </w:rPr>
        <w:t>(…)</w:t>
      </w:r>
      <w:r w:rsidRPr="002C4F7C">
        <w:rPr>
          <w:rFonts w:ascii="Times New Roman" w:hAnsi="Times New Roman"/>
          <w:sz w:val="24"/>
          <w:szCs w:val="24"/>
        </w:rPr>
        <w:t xml:space="preserve"> </w:t>
      </w:r>
      <w:r w:rsidR="000E12F0">
        <w:rPr>
          <w:rFonts w:ascii="Times New Roman" w:hAnsi="Times New Roman"/>
          <w:sz w:val="24"/>
          <w:szCs w:val="24"/>
        </w:rPr>
        <w:t>T</w:t>
      </w:r>
      <w:r w:rsidRPr="002C4F7C">
        <w:rPr>
          <w:rFonts w:ascii="Times New Roman" w:hAnsi="Times New Roman"/>
          <w:sz w:val="24"/>
          <w:szCs w:val="24"/>
        </w:rPr>
        <w:t>he</w:t>
      </w:r>
      <w:r w:rsidRPr="000E12F0">
        <w:rPr>
          <w:rFonts w:ascii="Times New Roman" w:hAnsi="Times New Roman"/>
          <w:sz w:val="24"/>
          <w:szCs w:val="24"/>
        </w:rPr>
        <w:t xml:space="preserve"> </w:t>
      </w:r>
      <w:r w:rsidRPr="000E12F0">
        <w:rPr>
          <w:rFonts w:ascii="Times New Roman" w:hAnsi="Times New Roman"/>
          <w:bCs/>
          <w:sz w:val="24"/>
          <w:szCs w:val="24"/>
        </w:rPr>
        <w:t xml:space="preserve">use </w:t>
      </w:r>
      <w:r w:rsidRPr="000E12F0">
        <w:rPr>
          <w:rFonts w:ascii="Times New Roman" w:hAnsi="Times New Roman"/>
          <w:sz w:val="24"/>
          <w:szCs w:val="24"/>
        </w:rPr>
        <w:t>of the wisdom trajectory in the Christian scriptures had profound theological implications for the d</w:t>
      </w:r>
      <w:r w:rsidRPr="002C4F7C">
        <w:rPr>
          <w:rFonts w:ascii="Times New Roman" w:hAnsi="Times New Roman"/>
          <w:sz w:val="24"/>
          <w:szCs w:val="24"/>
        </w:rPr>
        <w:t>evelopmen</w:t>
      </w:r>
      <w:r w:rsidRPr="00CD6E48">
        <w:rPr>
          <w:rFonts w:ascii="Times New Roman" w:hAnsi="Times New Roman"/>
          <w:sz w:val="24"/>
          <w:szCs w:val="24"/>
        </w:rPr>
        <w:t xml:space="preserve">t of christology since Jesus came to be seen as God's only begotten Son after </w:t>
      </w:r>
      <w:r w:rsidRPr="00CD6E48">
        <w:rPr>
          <w:rFonts w:ascii="Times New Roman" w:hAnsi="Times New Roman"/>
          <w:bCs/>
          <w:sz w:val="24"/>
          <w:szCs w:val="24"/>
        </w:rPr>
        <w:t xml:space="preserve">he </w:t>
      </w:r>
      <w:r w:rsidR="000E12F0">
        <w:rPr>
          <w:rFonts w:ascii="Times New Roman" w:hAnsi="Times New Roman"/>
          <w:sz w:val="24"/>
          <w:szCs w:val="24"/>
        </w:rPr>
        <w:t>was identified with Wisdom</w:t>
      </w:r>
      <w:r w:rsidRPr="00CD6E48">
        <w:rPr>
          <w:rFonts w:ascii="Times New Roman" w:hAnsi="Times New Roman"/>
          <w:sz w:val="24"/>
          <w:szCs w:val="24"/>
        </w:rPr>
        <w:t>"</w:t>
      </w:r>
      <w:r w:rsidR="000E12F0">
        <w:rPr>
          <w:rStyle w:val="FootnoteReference"/>
          <w:rFonts w:ascii="Times New Roman" w:hAnsi="Times New Roman"/>
          <w:sz w:val="24"/>
          <w:szCs w:val="24"/>
        </w:rPr>
        <w:footnoteReference w:id="40"/>
      </w:r>
      <w:r w:rsidRPr="00CD6E48">
        <w:rPr>
          <w:rFonts w:ascii="Times New Roman" w:hAnsi="Times New Roman"/>
          <w:sz w:val="24"/>
          <w:szCs w:val="24"/>
        </w:rPr>
        <w:t>l</w:t>
      </w:r>
      <w:r w:rsidR="000E12F0">
        <w:rPr>
          <w:rFonts w:ascii="Times New Roman" w:hAnsi="Times New Roman"/>
          <w:sz w:val="24"/>
          <w:szCs w:val="24"/>
        </w:rPr>
        <w:t>.</w:t>
      </w:r>
      <w:r w:rsidRPr="00CD6E48">
        <w:rPr>
          <w:rFonts w:ascii="Times New Roman" w:hAnsi="Times New Roman"/>
          <w:sz w:val="24"/>
          <w:szCs w:val="24"/>
        </w:rPr>
        <w:t xml:space="preserve"> Johnson argues her point, that Jesus is Sophia-Incarnate and </w:t>
      </w:r>
      <w:r w:rsidRPr="00CD6E48">
        <w:rPr>
          <w:rFonts w:ascii="Times New Roman" w:hAnsi="Times New Roman"/>
          <w:bCs/>
          <w:sz w:val="24"/>
          <w:szCs w:val="24"/>
        </w:rPr>
        <w:t xml:space="preserve">was </w:t>
      </w:r>
      <w:r w:rsidRPr="00CD6E48">
        <w:rPr>
          <w:rFonts w:ascii="Times New Roman" w:hAnsi="Times New Roman"/>
          <w:sz w:val="24"/>
          <w:szCs w:val="24"/>
        </w:rPr>
        <w:t xml:space="preserve">considered as such </w:t>
      </w:r>
      <w:r w:rsidRPr="00CD6E48">
        <w:rPr>
          <w:rFonts w:ascii="Times New Roman" w:hAnsi="Times New Roman"/>
          <w:bCs/>
          <w:sz w:val="24"/>
          <w:szCs w:val="24"/>
        </w:rPr>
        <w:t xml:space="preserve">by </w:t>
      </w:r>
      <w:r w:rsidRPr="00CD6E48">
        <w:rPr>
          <w:rFonts w:ascii="Times New Roman" w:hAnsi="Times New Roman"/>
          <w:sz w:val="24"/>
          <w:szCs w:val="24"/>
        </w:rPr>
        <w:t xml:space="preserve">the late first </w:t>
      </w:r>
      <w:r w:rsidRPr="00CD6E48">
        <w:rPr>
          <w:rFonts w:ascii="Times New Roman" w:hAnsi="Times New Roman"/>
          <w:bCs/>
          <w:sz w:val="24"/>
          <w:szCs w:val="24"/>
        </w:rPr>
        <w:t xml:space="preserve">century, by </w:t>
      </w:r>
      <w:r w:rsidRPr="00CD6E48">
        <w:rPr>
          <w:rFonts w:ascii="Times New Roman" w:hAnsi="Times New Roman"/>
          <w:sz w:val="24"/>
          <w:szCs w:val="24"/>
        </w:rPr>
        <w:t xml:space="preserve">referring to the fact that of </w:t>
      </w:r>
      <w:r w:rsidRPr="00CD6E48">
        <w:rPr>
          <w:rFonts w:ascii="Times New Roman" w:hAnsi="Times New Roman"/>
          <w:bCs/>
          <w:sz w:val="24"/>
          <w:szCs w:val="24"/>
        </w:rPr>
        <w:t xml:space="preserve">the </w:t>
      </w:r>
      <w:r w:rsidRPr="00CD6E48">
        <w:rPr>
          <w:rFonts w:ascii="Times New Roman" w:hAnsi="Times New Roman"/>
          <w:sz w:val="24"/>
          <w:szCs w:val="24"/>
        </w:rPr>
        <w:t xml:space="preserve">various biblical symbols used of Jesus </w:t>
      </w:r>
      <w:r>
        <w:rPr>
          <w:rFonts w:ascii="Times New Roman" w:hAnsi="Times New Roman"/>
          <w:sz w:val="24"/>
          <w:szCs w:val="24"/>
        </w:rPr>
        <w:t>–</w:t>
      </w:r>
      <w:r w:rsidRPr="00CD6E48">
        <w:rPr>
          <w:rFonts w:ascii="Times New Roman" w:hAnsi="Times New Roman"/>
          <w:sz w:val="24"/>
          <w:szCs w:val="24"/>
        </w:rPr>
        <w:t xml:space="preserve"> Son</w:t>
      </w:r>
      <w:r w:rsidR="000E12F0">
        <w:rPr>
          <w:rFonts w:ascii="Times New Roman" w:hAnsi="Times New Roman"/>
          <w:sz w:val="24"/>
          <w:szCs w:val="24"/>
        </w:rPr>
        <w:t xml:space="preserve"> </w:t>
      </w:r>
      <w:r w:rsidRPr="00CD6E48">
        <w:rPr>
          <w:rFonts w:ascii="Times New Roman" w:hAnsi="Times New Roman"/>
          <w:sz w:val="24"/>
          <w:szCs w:val="24"/>
        </w:rPr>
        <w:t xml:space="preserve">of </w:t>
      </w:r>
      <w:r w:rsidRPr="00CD6E48">
        <w:rPr>
          <w:rFonts w:ascii="Times New Roman" w:hAnsi="Times New Roman"/>
          <w:bCs/>
          <w:sz w:val="24"/>
          <w:szCs w:val="24"/>
        </w:rPr>
        <w:t xml:space="preserve">God, </w:t>
      </w:r>
      <w:r w:rsidRPr="00CD6E48">
        <w:rPr>
          <w:rFonts w:ascii="Times New Roman" w:hAnsi="Times New Roman"/>
          <w:sz w:val="24"/>
          <w:szCs w:val="24"/>
        </w:rPr>
        <w:t xml:space="preserve">Son of Man, Logos, and Messiah - Wisdom </w:t>
      </w:r>
      <w:r w:rsidRPr="00CD6E48">
        <w:rPr>
          <w:rFonts w:ascii="Times New Roman" w:hAnsi="Times New Roman"/>
          <w:bCs/>
          <w:sz w:val="24"/>
          <w:szCs w:val="24"/>
        </w:rPr>
        <w:t xml:space="preserve">alone </w:t>
      </w:r>
      <w:r w:rsidRPr="00CD6E48">
        <w:rPr>
          <w:rFonts w:ascii="Times New Roman" w:hAnsi="Times New Roman"/>
          <w:sz w:val="24"/>
          <w:szCs w:val="24"/>
        </w:rPr>
        <w:t xml:space="preserve">is </w:t>
      </w:r>
      <w:r w:rsidRPr="00CD6E48">
        <w:rPr>
          <w:rFonts w:ascii="Times New Roman" w:hAnsi="Times New Roman"/>
          <w:bCs/>
          <w:sz w:val="24"/>
          <w:szCs w:val="24"/>
        </w:rPr>
        <w:t xml:space="preserve">able </w:t>
      </w:r>
      <w:r w:rsidRPr="00CD6E48">
        <w:rPr>
          <w:rFonts w:ascii="Times New Roman" w:hAnsi="Times New Roman"/>
          <w:sz w:val="24"/>
          <w:szCs w:val="24"/>
        </w:rPr>
        <w:t>to relate Jesus ontological</w:t>
      </w:r>
      <w:r w:rsidR="000E12F0">
        <w:rPr>
          <w:rFonts w:ascii="Times New Roman" w:hAnsi="Times New Roman"/>
          <w:sz w:val="24"/>
          <w:szCs w:val="24"/>
        </w:rPr>
        <w:t xml:space="preserve">ly with  God because she alone </w:t>
      </w:r>
      <w:r w:rsidRPr="00CD6E48">
        <w:rPr>
          <w:rFonts w:ascii="Times New Roman" w:hAnsi="Times New Roman"/>
          <w:sz w:val="24"/>
          <w:szCs w:val="24"/>
        </w:rPr>
        <w:t xml:space="preserve">connotes divinity in its original context.   </w:t>
      </w:r>
      <w:r w:rsidRPr="00CD6E48">
        <w:rPr>
          <w:rFonts w:ascii="Times New Roman" w:hAnsi="Times New Roman"/>
          <w:bCs/>
          <w:sz w:val="24"/>
          <w:szCs w:val="24"/>
        </w:rPr>
        <w:t xml:space="preserve">  </w:t>
      </w:r>
      <w:r w:rsidRPr="00CD6E48">
        <w:rPr>
          <w:rFonts w:ascii="Times New Roman" w:hAnsi="Times New Roman"/>
          <w:sz w:val="24"/>
          <w:szCs w:val="24"/>
        </w:rPr>
        <w:t xml:space="preserve"> </w:t>
      </w:r>
    </w:p>
    <w:p w:rsidR="004D7181" w:rsidRPr="00CD6E48" w:rsidRDefault="004D7181" w:rsidP="000E12F0">
      <w:pPr>
        <w:autoSpaceDE w:val="0"/>
        <w:autoSpaceDN w:val="0"/>
        <w:adjustRightInd w:val="0"/>
        <w:spacing w:after="0" w:line="240" w:lineRule="auto"/>
        <w:ind w:left="-360" w:right="-630"/>
        <w:jc w:val="both"/>
        <w:rPr>
          <w:rFonts w:ascii="Times New Roman" w:hAnsi="Times New Roman"/>
          <w:sz w:val="24"/>
          <w:szCs w:val="24"/>
        </w:rPr>
      </w:pPr>
      <w:r w:rsidRPr="00CD6E48">
        <w:rPr>
          <w:rFonts w:ascii="Times New Roman" w:hAnsi="Times New Roman"/>
          <w:sz w:val="24"/>
          <w:szCs w:val="24"/>
        </w:rPr>
        <w:tab/>
        <w:t xml:space="preserve">According to feminist theory </w:t>
      </w:r>
      <w:r w:rsidRPr="00CD6E48">
        <w:rPr>
          <w:rFonts w:ascii="Times New Roman" w:hAnsi="Times New Roman"/>
          <w:bCs/>
          <w:sz w:val="24"/>
          <w:szCs w:val="24"/>
        </w:rPr>
        <w:t xml:space="preserve">then, </w:t>
      </w:r>
      <w:r w:rsidRPr="00CD6E48">
        <w:rPr>
          <w:rFonts w:ascii="Times New Roman" w:hAnsi="Times New Roman"/>
          <w:sz w:val="24"/>
          <w:szCs w:val="24"/>
        </w:rPr>
        <w:t xml:space="preserve">the fact that Wisdom Christology did not prevail </w:t>
      </w:r>
      <w:r w:rsidRPr="00CD6E48">
        <w:rPr>
          <w:rFonts w:ascii="Times New Roman" w:hAnsi="Times New Roman"/>
          <w:bCs/>
          <w:sz w:val="24"/>
          <w:szCs w:val="24"/>
        </w:rPr>
        <w:t xml:space="preserve">is not </w:t>
      </w:r>
      <w:r w:rsidRPr="00CD6E48">
        <w:rPr>
          <w:rFonts w:ascii="Times New Roman" w:hAnsi="Times New Roman"/>
          <w:sz w:val="24"/>
          <w:szCs w:val="24"/>
        </w:rPr>
        <w:t xml:space="preserve">surprising. </w:t>
      </w:r>
      <w:r w:rsidRPr="00CD6E48">
        <w:rPr>
          <w:rFonts w:ascii="Times New Roman" w:hAnsi="Times New Roman"/>
          <w:bCs/>
          <w:sz w:val="24"/>
          <w:szCs w:val="24"/>
        </w:rPr>
        <w:t xml:space="preserve">Because </w:t>
      </w:r>
      <w:r w:rsidRPr="00CD6E48">
        <w:rPr>
          <w:rFonts w:ascii="Times New Roman" w:hAnsi="Times New Roman"/>
          <w:sz w:val="24"/>
          <w:szCs w:val="24"/>
        </w:rPr>
        <w:t xml:space="preserve">it </w:t>
      </w:r>
      <w:r w:rsidRPr="00CD6E48">
        <w:rPr>
          <w:rFonts w:ascii="Times New Roman" w:hAnsi="Times New Roman"/>
          <w:bCs/>
          <w:sz w:val="24"/>
          <w:szCs w:val="24"/>
        </w:rPr>
        <w:t xml:space="preserve">did </w:t>
      </w:r>
      <w:r w:rsidRPr="00CD6E48">
        <w:rPr>
          <w:rFonts w:ascii="Times New Roman" w:hAnsi="Times New Roman"/>
          <w:sz w:val="24"/>
          <w:szCs w:val="24"/>
        </w:rPr>
        <w:t xml:space="preserve">not support the </w:t>
      </w:r>
      <w:r w:rsidRPr="00CD6E48">
        <w:rPr>
          <w:rFonts w:ascii="Times New Roman" w:hAnsi="Times New Roman"/>
          <w:bCs/>
          <w:sz w:val="24"/>
          <w:szCs w:val="24"/>
        </w:rPr>
        <w:t xml:space="preserve">firmly </w:t>
      </w:r>
      <w:r w:rsidRPr="00CD6E48">
        <w:rPr>
          <w:rFonts w:ascii="Times New Roman" w:hAnsi="Times New Roman"/>
          <w:sz w:val="24"/>
          <w:szCs w:val="24"/>
        </w:rPr>
        <w:t xml:space="preserve">established patriarchal </w:t>
      </w:r>
      <w:r w:rsidRPr="00CD6E48">
        <w:rPr>
          <w:rFonts w:ascii="Times New Roman" w:hAnsi="Times New Roman"/>
          <w:bCs/>
          <w:sz w:val="24"/>
          <w:szCs w:val="24"/>
        </w:rPr>
        <w:t xml:space="preserve">and </w:t>
      </w:r>
      <w:r w:rsidRPr="00CD6E48">
        <w:rPr>
          <w:rFonts w:ascii="Times New Roman" w:hAnsi="Times New Roman"/>
          <w:sz w:val="24"/>
          <w:szCs w:val="24"/>
        </w:rPr>
        <w:t xml:space="preserve">androcentric culture which </w:t>
      </w:r>
      <w:r w:rsidRPr="00CD6E48">
        <w:rPr>
          <w:rFonts w:ascii="Times New Roman" w:hAnsi="Times New Roman"/>
          <w:bCs/>
          <w:sz w:val="24"/>
          <w:szCs w:val="24"/>
        </w:rPr>
        <w:t>has vi</w:t>
      </w:r>
      <w:r>
        <w:rPr>
          <w:rFonts w:ascii="Times New Roman" w:hAnsi="Times New Roman"/>
          <w:bCs/>
          <w:sz w:val="24"/>
          <w:szCs w:val="24"/>
        </w:rPr>
        <w:t>rtu</w:t>
      </w:r>
      <w:r w:rsidRPr="00CD6E48">
        <w:rPr>
          <w:rFonts w:ascii="Times New Roman" w:hAnsi="Times New Roman"/>
          <w:bCs/>
          <w:sz w:val="24"/>
          <w:szCs w:val="24"/>
        </w:rPr>
        <w:t xml:space="preserve">ally </w:t>
      </w:r>
      <w:r w:rsidRPr="00CD6E48">
        <w:rPr>
          <w:rFonts w:ascii="Times New Roman" w:hAnsi="Times New Roman"/>
          <w:bCs/>
          <w:sz w:val="24"/>
          <w:szCs w:val="24"/>
        </w:rPr>
        <w:lastRenderedPageBreak/>
        <w:t xml:space="preserve">always </w:t>
      </w:r>
      <w:r w:rsidRPr="00CD6E48">
        <w:rPr>
          <w:rFonts w:ascii="Times New Roman" w:hAnsi="Times New Roman"/>
          <w:sz w:val="24"/>
          <w:szCs w:val="24"/>
        </w:rPr>
        <w:t xml:space="preserve">dominated the Western world, it lost its hold. "Jesus- Sophia" </w:t>
      </w:r>
      <w:r w:rsidRPr="00CD6E48">
        <w:rPr>
          <w:rFonts w:ascii="Times New Roman" w:hAnsi="Times New Roman"/>
          <w:bCs/>
          <w:sz w:val="24"/>
          <w:szCs w:val="24"/>
        </w:rPr>
        <w:t xml:space="preserve">might be </w:t>
      </w:r>
      <w:r w:rsidRPr="00CD6E48">
        <w:rPr>
          <w:rFonts w:ascii="Times New Roman" w:hAnsi="Times New Roman"/>
          <w:sz w:val="24"/>
          <w:szCs w:val="24"/>
        </w:rPr>
        <w:t>understood as a pure revelatory moment, a unique part of the Christian past</w:t>
      </w:r>
      <w:r>
        <w:rPr>
          <w:rFonts w:ascii="Times New Roman" w:hAnsi="Times New Roman"/>
          <w:sz w:val="24"/>
          <w:szCs w:val="24"/>
        </w:rPr>
        <w:t xml:space="preserve">. </w:t>
      </w:r>
      <w:r w:rsidRPr="00CD6E48">
        <w:rPr>
          <w:rFonts w:ascii="Times New Roman" w:hAnsi="Times New Roman"/>
          <w:sz w:val="24"/>
          <w:szCs w:val="24"/>
        </w:rPr>
        <w:t xml:space="preserve"> Although largely ignored or unnoticed, it survives in </w:t>
      </w:r>
      <w:r w:rsidRPr="00CD6E48">
        <w:rPr>
          <w:rFonts w:ascii="Times New Roman" w:hAnsi="Times New Roman"/>
          <w:bCs/>
          <w:sz w:val="24"/>
          <w:szCs w:val="24"/>
        </w:rPr>
        <w:t xml:space="preserve">the memory </w:t>
      </w:r>
      <w:r w:rsidRPr="00CD6E48">
        <w:rPr>
          <w:rFonts w:ascii="Times New Roman" w:hAnsi="Times New Roman"/>
          <w:sz w:val="24"/>
          <w:szCs w:val="24"/>
        </w:rPr>
        <w:t xml:space="preserve">of the church, a single precedent which was never given opportunity to </w:t>
      </w:r>
      <w:r w:rsidRPr="00CD6E48">
        <w:rPr>
          <w:rFonts w:ascii="Times New Roman" w:hAnsi="Times New Roman"/>
          <w:bCs/>
          <w:sz w:val="24"/>
          <w:szCs w:val="24"/>
        </w:rPr>
        <w:t xml:space="preserve">be </w:t>
      </w:r>
      <w:r w:rsidRPr="00CD6E48">
        <w:rPr>
          <w:rFonts w:ascii="Times New Roman" w:hAnsi="Times New Roman"/>
          <w:sz w:val="24"/>
          <w:szCs w:val="24"/>
        </w:rPr>
        <w:t>a lived</w:t>
      </w:r>
      <w:r>
        <w:rPr>
          <w:rFonts w:ascii="Times New Roman" w:hAnsi="Times New Roman"/>
          <w:sz w:val="24"/>
          <w:szCs w:val="24"/>
        </w:rPr>
        <w:t xml:space="preserve"> </w:t>
      </w:r>
      <w:r w:rsidRPr="00CD6E48">
        <w:rPr>
          <w:rFonts w:ascii="Times New Roman" w:hAnsi="Times New Roman"/>
          <w:bCs/>
          <w:sz w:val="24"/>
          <w:szCs w:val="24"/>
        </w:rPr>
        <w:t xml:space="preserve">reality. </w:t>
      </w:r>
      <w:r w:rsidRPr="00CD6E48">
        <w:rPr>
          <w:rFonts w:ascii="Times New Roman" w:hAnsi="Times New Roman"/>
          <w:sz w:val="24"/>
          <w:szCs w:val="24"/>
        </w:rPr>
        <w:t xml:space="preserve">It survives as a fact of the </w:t>
      </w:r>
      <w:r w:rsidRPr="00CD6E48">
        <w:rPr>
          <w:rFonts w:ascii="Times New Roman" w:hAnsi="Times New Roman"/>
          <w:bCs/>
          <w:sz w:val="24"/>
          <w:szCs w:val="24"/>
        </w:rPr>
        <w:t xml:space="preserve">early </w:t>
      </w:r>
      <w:r w:rsidRPr="00CD6E48">
        <w:rPr>
          <w:rFonts w:ascii="Times New Roman" w:hAnsi="Times New Roman"/>
          <w:sz w:val="24"/>
          <w:szCs w:val="24"/>
        </w:rPr>
        <w:t xml:space="preserve">church, ready to </w:t>
      </w:r>
      <w:r w:rsidRPr="00CD6E48">
        <w:rPr>
          <w:rFonts w:ascii="Times New Roman" w:hAnsi="Times New Roman"/>
          <w:bCs/>
          <w:sz w:val="24"/>
          <w:szCs w:val="24"/>
        </w:rPr>
        <w:t xml:space="preserve">be </w:t>
      </w:r>
      <w:r w:rsidRPr="00CD6E48">
        <w:rPr>
          <w:rFonts w:ascii="Times New Roman" w:hAnsi="Times New Roman"/>
          <w:sz w:val="24"/>
          <w:szCs w:val="24"/>
        </w:rPr>
        <w:t>revived as a</w:t>
      </w:r>
    </w:p>
    <w:p w:rsidR="004D7181" w:rsidRDefault="004D7181" w:rsidP="000E12F0">
      <w:pPr>
        <w:autoSpaceDE w:val="0"/>
        <w:autoSpaceDN w:val="0"/>
        <w:adjustRightInd w:val="0"/>
        <w:spacing w:after="0" w:line="240" w:lineRule="auto"/>
        <w:ind w:left="-360" w:right="-630"/>
        <w:jc w:val="both"/>
        <w:rPr>
          <w:rFonts w:ascii="Times New Roman" w:hAnsi="Times New Roman"/>
          <w:sz w:val="24"/>
          <w:szCs w:val="24"/>
        </w:rPr>
      </w:pPr>
      <w:r w:rsidRPr="00CD6E48">
        <w:rPr>
          <w:rFonts w:ascii="Times New Roman" w:hAnsi="Times New Roman"/>
          <w:sz w:val="24"/>
          <w:szCs w:val="24"/>
        </w:rPr>
        <w:t>symbol of reform</w:t>
      </w:r>
      <w:r>
        <w:rPr>
          <w:rStyle w:val="FootnoteReference"/>
          <w:rFonts w:ascii="Times New Roman" w:hAnsi="Times New Roman"/>
          <w:sz w:val="24"/>
          <w:szCs w:val="24"/>
        </w:rPr>
        <w:footnoteReference w:id="41"/>
      </w:r>
      <w:r w:rsidRPr="00CD6E48">
        <w:rPr>
          <w:rFonts w:ascii="Times New Roman" w:hAnsi="Times New Roman"/>
          <w:sz w:val="24"/>
          <w:szCs w:val="24"/>
        </w:rPr>
        <w:t>.</w:t>
      </w:r>
      <w:r>
        <w:rPr>
          <w:rFonts w:ascii="Times New Roman" w:hAnsi="Times New Roman"/>
          <w:sz w:val="24"/>
          <w:szCs w:val="24"/>
        </w:rPr>
        <w:t xml:space="preserve"> </w:t>
      </w:r>
      <w:r w:rsidRPr="00CD6E48">
        <w:rPr>
          <w:rFonts w:ascii="Times New Roman" w:hAnsi="Times New Roman"/>
          <w:sz w:val="24"/>
          <w:szCs w:val="24"/>
        </w:rPr>
        <w:tab/>
      </w:r>
      <w:r>
        <w:rPr>
          <w:rFonts w:ascii="Times New Roman" w:hAnsi="Times New Roman"/>
          <w:sz w:val="24"/>
          <w:szCs w:val="24"/>
        </w:rPr>
        <w:t xml:space="preserve">   </w:t>
      </w:r>
      <w:r w:rsidRPr="00CD6E48">
        <w:rPr>
          <w:rFonts w:ascii="Times New Roman" w:hAnsi="Times New Roman"/>
          <w:sz w:val="24"/>
          <w:szCs w:val="24"/>
        </w:rPr>
        <w:tab/>
      </w:r>
    </w:p>
    <w:p w:rsidR="00E63FCB" w:rsidRPr="00FF1A5F" w:rsidRDefault="00E63FCB" w:rsidP="000E12F0">
      <w:pPr>
        <w:autoSpaceDE w:val="0"/>
        <w:autoSpaceDN w:val="0"/>
        <w:adjustRightInd w:val="0"/>
        <w:spacing w:after="0" w:line="240" w:lineRule="auto"/>
        <w:ind w:left="-360" w:right="-630" w:firstLine="720"/>
        <w:jc w:val="both"/>
        <w:rPr>
          <w:rFonts w:ascii="Times New Roman" w:hAnsi="Times New Roman"/>
          <w:sz w:val="24"/>
          <w:szCs w:val="24"/>
        </w:rPr>
      </w:pPr>
      <w:r w:rsidRPr="00FF1A5F">
        <w:rPr>
          <w:rFonts w:ascii="Times New Roman" w:hAnsi="Times New Roman"/>
          <w:sz w:val="24"/>
          <w:szCs w:val="24"/>
        </w:rPr>
        <w:t>Reference are made also to:</w:t>
      </w:r>
      <w:r>
        <w:rPr>
          <w:rFonts w:ascii="Times New Roman" w:hAnsi="Times New Roman"/>
          <w:sz w:val="24"/>
          <w:szCs w:val="24"/>
        </w:rPr>
        <w:t xml:space="preserve"> </w:t>
      </w:r>
      <w:r w:rsidRPr="00FF1A5F">
        <w:rPr>
          <w:rFonts w:ascii="Times New Roman" w:hAnsi="Times New Roman"/>
          <w:sz w:val="24"/>
          <w:szCs w:val="24"/>
        </w:rPr>
        <w:t xml:space="preserve">Mt.11:28-30; Mt </w:t>
      </w:r>
      <w:r w:rsidRPr="00FF1A5F">
        <w:rPr>
          <w:rFonts w:ascii="Times New Roman" w:hAnsi="Times New Roman"/>
          <w:bCs/>
          <w:sz w:val="24"/>
          <w:szCs w:val="24"/>
        </w:rPr>
        <w:t>23:37-39;</w:t>
      </w:r>
      <w:r w:rsidRPr="00FF1A5F">
        <w:rPr>
          <w:rFonts w:ascii="Times New Roman" w:hAnsi="Times New Roman"/>
          <w:sz w:val="24"/>
          <w:szCs w:val="24"/>
        </w:rPr>
        <w:t xml:space="preserve"> John's Gospel being</w:t>
      </w:r>
      <w:r>
        <w:rPr>
          <w:rFonts w:ascii="Times New Roman" w:hAnsi="Times New Roman"/>
          <w:sz w:val="24"/>
          <w:szCs w:val="24"/>
        </w:rPr>
        <w:t xml:space="preserve"> the “</w:t>
      </w:r>
      <w:r w:rsidRPr="00FF1A5F">
        <w:rPr>
          <w:rFonts w:ascii="Times New Roman" w:hAnsi="Times New Roman"/>
          <w:sz w:val="24"/>
          <w:szCs w:val="24"/>
        </w:rPr>
        <w:t>fullest flowering of Wisdom Christology</w:t>
      </w:r>
      <w:r>
        <w:rPr>
          <w:rFonts w:ascii="Times New Roman" w:hAnsi="Times New Roman"/>
          <w:sz w:val="24"/>
          <w:szCs w:val="24"/>
        </w:rPr>
        <w:t>”</w:t>
      </w:r>
      <w:r w:rsidRPr="00FF1A5F">
        <w:rPr>
          <w:rStyle w:val="FootnoteReference"/>
          <w:rFonts w:ascii="Times New Roman" w:hAnsi="Times New Roman"/>
          <w:sz w:val="24"/>
          <w:szCs w:val="24"/>
        </w:rPr>
        <w:footnoteReference w:id="42"/>
      </w:r>
      <w:r w:rsidRPr="00FF1A5F">
        <w:rPr>
          <w:rFonts w:ascii="Times New Roman" w:hAnsi="Times New Roman"/>
          <w:sz w:val="24"/>
          <w:szCs w:val="24"/>
        </w:rPr>
        <w:t xml:space="preserve"> .   </w:t>
      </w:r>
      <w:r w:rsidRPr="00FF1A5F">
        <w:rPr>
          <w:rFonts w:ascii="Times New Roman" w:hAnsi="Times New Roman"/>
          <w:bCs/>
          <w:sz w:val="24"/>
          <w:szCs w:val="24"/>
        </w:rPr>
        <w:t xml:space="preserve">  </w:t>
      </w:r>
      <w:r w:rsidRPr="00FF1A5F">
        <w:rPr>
          <w:rFonts w:ascii="Times New Roman" w:hAnsi="Times New Roman"/>
          <w:sz w:val="24"/>
          <w:szCs w:val="24"/>
        </w:rPr>
        <w:t xml:space="preserve"> </w:t>
      </w:r>
    </w:p>
    <w:p w:rsidR="00E63FCB" w:rsidRPr="0020404D" w:rsidRDefault="00E63FCB" w:rsidP="000E12F0">
      <w:pPr>
        <w:autoSpaceDE w:val="0"/>
        <w:autoSpaceDN w:val="0"/>
        <w:adjustRightInd w:val="0"/>
        <w:spacing w:after="0" w:line="240" w:lineRule="auto"/>
        <w:ind w:left="-360" w:right="-630"/>
        <w:jc w:val="both"/>
        <w:rPr>
          <w:rFonts w:ascii="Times New Roman" w:hAnsi="Times New Roman"/>
          <w:sz w:val="24"/>
          <w:szCs w:val="24"/>
        </w:rPr>
      </w:pPr>
      <w:r w:rsidRPr="00FF1A5F">
        <w:rPr>
          <w:rFonts w:ascii="Times New Roman" w:hAnsi="Times New Roman"/>
          <w:sz w:val="24"/>
          <w:szCs w:val="24"/>
        </w:rPr>
        <w:tab/>
      </w:r>
      <w:r w:rsidR="000E12F0">
        <w:rPr>
          <w:rFonts w:ascii="Times New Roman" w:hAnsi="Times New Roman"/>
          <w:sz w:val="24"/>
          <w:szCs w:val="24"/>
        </w:rPr>
        <w:t xml:space="preserve">    </w:t>
      </w:r>
      <w:r w:rsidRPr="00FF1A5F">
        <w:rPr>
          <w:rFonts w:ascii="Times New Roman" w:hAnsi="Times New Roman"/>
          <w:sz w:val="24"/>
          <w:szCs w:val="24"/>
        </w:rPr>
        <w:t xml:space="preserve"> The final conclusion is that the Wisdom Christology did not prevail</w:t>
      </w:r>
      <w:r w:rsidRPr="00FF1A5F">
        <w:rPr>
          <w:rFonts w:ascii="Times New Roman" w:hAnsi="Times New Roman"/>
          <w:bCs/>
          <w:sz w:val="24"/>
          <w:szCs w:val="24"/>
        </w:rPr>
        <w:t xml:space="preserve"> because </w:t>
      </w:r>
      <w:r w:rsidRPr="00FF1A5F">
        <w:rPr>
          <w:rFonts w:ascii="Times New Roman" w:hAnsi="Times New Roman"/>
          <w:sz w:val="24"/>
          <w:szCs w:val="24"/>
        </w:rPr>
        <w:t xml:space="preserve">it </w:t>
      </w:r>
      <w:r w:rsidRPr="00FF1A5F">
        <w:rPr>
          <w:rFonts w:ascii="Times New Roman" w:hAnsi="Times New Roman"/>
          <w:bCs/>
          <w:sz w:val="24"/>
          <w:szCs w:val="24"/>
        </w:rPr>
        <w:t xml:space="preserve">did </w:t>
      </w:r>
      <w:r w:rsidRPr="00FF1A5F">
        <w:rPr>
          <w:rFonts w:ascii="Times New Roman" w:hAnsi="Times New Roman"/>
          <w:sz w:val="24"/>
          <w:szCs w:val="24"/>
        </w:rPr>
        <w:t xml:space="preserve">not support the </w:t>
      </w:r>
      <w:r w:rsidRPr="00FF1A5F">
        <w:rPr>
          <w:rFonts w:ascii="Times New Roman" w:hAnsi="Times New Roman"/>
          <w:bCs/>
          <w:sz w:val="24"/>
          <w:szCs w:val="24"/>
        </w:rPr>
        <w:t xml:space="preserve">firmly </w:t>
      </w:r>
      <w:r w:rsidRPr="00FF1A5F">
        <w:rPr>
          <w:rFonts w:ascii="Times New Roman" w:hAnsi="Times New Roman"/>
          <w:sz w:val="24"/>
          <w:szCs w:val="24"/>
        </w:rPr>
        <w:t xml:space="preserve">established patriarchal </w:t>
      </w:r>
      <w:r w:rsidRPr="00FF1A5F">
        <w:rPr>
          <w:rFonts w:ascii="Times New Roman" w:hAnsi="Times New Roman"/>
          <w:bCs/>
          <w:sz w:val="24"/>
          <w:szCs w:val="24"/>
        </w:rPr>
        <w:t xml:space="preserve">and </w:t>
      </w:r>
      <w:r w:rsidRPr="00FF1A5F">
        <w:rPr>
          <w:rFonts w:ascii="Times New Roman" w:hAnsi="Times New Roman"/>
          <w:sz w:val="24"/>
          <w:szCs w:val="24"/>
        </w:rPr>
        <w:t xml:space="preserve">androcentric culture which </w:t>
      </w:r>
      <w:r w:rsidRPr="00FF1A5F">
        <w:rPr>
          <w:rFonts w:ascii="Times New Roman" w:hAnsi="Times New Roman"/>
          <w:bCs/>
          <w:sz w:val="24"/>
          <w:szCs w:val="24"/>
        </w:rPr>
        <w:t xml:space="preserve">has virtually always </w:t>
      </w:r>
      <w:r w:rsidRPr="00FF1A5F">
        <w:rPr>
          <w:rFonts w:ascii="Times New Roman" w:hAnsi="Times New Roman"/>
          <w:sz w:val="24"/>
          <w:szCs w:val="24"/>
        </w:rPr>
        <w:t xml:space="preserve">dominated the Western world, it lost its hold. </w:t>
      </w:r>
      <w:r>
        <w:rPr>
          <w:rFonts w:ascii="Times New Roman" w:hAnsi="Times New Roman"/>
          <w:sz w:val="24"/>
          <w:szCs w:val="24"/>
        </w:rPr>
        <w:t>“</w:t>
      </w:r>
      <w:r w:rsidRPr="00FF1A5F">
        <w:rPr>
          <w:rFonts w:ascii="Times New Roman" w:hAnsi="Times New Roman"/>
          <w:sz w:val="24"/>
          <w:szCs w:val="24"/>
        </w:rPr>
        <w:t>Jesus- Sophia</w:t>
      </w:r>
      <w:r>
        <w:rPr>
          <w:rFonts w:ascii="Times New Roman" w:hAnsi="Times New Roman"/>
          <w:sz w:val="24"/>
          <w:szCs w:val="24"/>
        </w:rPr>
        <w:t>”</w:t>
      </w:r>
      <w:r w:rsidRPr="00FF1A5F">
        <w:rPr>
          <w:rFonts w:ascii="Times New Roman" w:hAnsi="Times New Roman"/>
          <w:sz w:val="24"/>
          <w:szCs w:val="24"/>
        </w:rPr>
        <w:t xml:space="preserve"> </w:t>
      </w:r>
      <w:r>
        <w:rPr>
          <w:rFonts w:ascii="Times New Roman" w:hAnsi="Times New Roman"/>
          <w:sz w:val="24"/>
          <w:szCs w:val="24"/>
        </w:rPr>
        <w:t>“</w:t>
      </w:r>
      <w:r w:rsidRPr="00FF1A5F">
        <w:rPr>
          <w:rFonts w:ascii="Times New Roman" w:hAnsi="Times New Roman"/>
          <w:bCs/>
          <w:sz w:val="24"/>
          <w:szCs w:val="24"/>
        </w:rPr>
        <w:t xml:space="preserve">might be </w:t>
      </w:r>
      <w:r w:rsidRPr="00FF1A5F">
        <w:rPr>
          <w:rFonts w:ascii="Times New Roman" w:hAnsi="Times New Roman"/>
          <w:sz w:val="24"/>
          <w:szCs w:val="24"/>
        </w:rPr>
        <w:t xml:space="preserve">understood as a pure revelatory moment, a unique part of the Christian past. Although largely ignored or unnoticed, it survives in </w:t>
      </w:r>
      <w:r w:rsidRPr="00FF1A5F">
        <w:rPr>
          <w:rFonts w:ascii="Times New Roman" w:hAnsi="Times New Roman"/>
          <w:bCs/>
          <w:sz w:val="24"/>
          <w:szCs w:val="24"/>
        </w:rPr>
        <w:t xml:space="preserve">the memory </w:t>
      </w:r>
      <w:r w:rsidR="000C1A0E">
        <w:rPr>
          <w:rFonts w:ascii="Times New Roman" w:hAnsi="Times New Roman"/>
          <w:sz w:val="24"/>
          <w:szCs w:val="24"/>
        </w:rPr>
        <w:t>of the C</w:t>
      </w:r>
      <w:r w:rsidRPr="00FF1A5F">
        <w:rPr>
          <w:rFonts w:ascii="Times New Roman" w:hAnsi="Times New Roman"/>
          <w:sz w:val="24"/>
          <w:szCs w:val="24"/>
        </w:rPr>
        <w:t xml:space="preserve">hurch, a single precedent which was never given opportunity to </w:t>
      </w:r>
      <w:r w:rsidRPr="00FF1A5F">
        <w:rPr>
          <w:rFonts w:ascii="Times New Roman" w:hAnsi="Times New Roman"/>
          <w:bCs/>
          <w:sz w:val="24"/>
          <w:szCs w:val="24"/>
        </w:rPr>
        <w:t xml:space="preserve">be </w:t>
      </w:r>
      <w:r w:rsidRPr="00FF1A5F">
        <w:rPr>
          <w:rFonts w:ascii="Times New Roman" w:hAnsi="Times New Roman"/>
          <w:sz w:val="24"/>
          <w:szCs w:val="24"/>
        </w:rPr>
        <w:t xml:space="preserve">a lived </w:t>
      </w:r>
      <w:r w:rsidRPr="00FF1A5F">
        <w:rPr>
          <w:rFonts w:ascii="Times New Roman" w:hAnsi="Times New Roman"/>
          <w:bCs/>
          <w:sz w:val="24"/>
          <w:szCs w:val="24"/>
        </w:rPr>
        <w:t xml:space="preserve">reality. </w:t>
      </w:r>
      <w:r w:rsidRPr="00FF1A5F">
        <w:rPr>
          <w:rFonts w:ascii="Times New Roman" w:hAnsi="Times New Roman"/>
          <w:sz w:val="24"/>
          <w:szCs w:val="24"/>
        </w:rPr>
        <w:t xml:space="preserve">It survives as a fact of the </w:t>
      </w:r>
      <w:r w:rsidRPr="00FF1A5F">
        <w:rPr>
          <w:rFonts w:ascii="Times New Roman" w:hAnsi="Times New Roman"/>
          <w:bCs/>
          <w:sz w:val="24"/>
          <w:szCs w:val="24"/>
        </w:rPr>
        <w:t xml:space="preserve">early </w:t>
      </w:r>
      <w:r w:rsidRPr="00FF1A5F">
        <w:rPr>
          <w:rFonts w:ascii="Times New Roman" w:hAnsi="Times New Roman"/>
          <w:sz w:val="24"/>
          <w:szCs w:val="24"/>
        </w:rPr>
        <w:t xml:space="preserve">church, ready to </w:t>
      </w:r>
      <w:r w:rsidRPr="00FF1A5F">
        <w:rPr>
          <w:rFonts w:ascii="Times New Roman" w:hAnsi="Times New Roman"/>
          <w:bCs/>
          <w:sz w:val="24"/>
          <w:szCs w:val="24"/>
        </w:rPr>
        <w:t xml:space="preserve">be </w:t>
      </w:r>
      <w:r w:rsidRPr="00FF1A5F">
        <w:rPr>
          <w:rFonts w:ascii="Times New Roman" w:hAnsi="Times New Roman"/>
          <w:sz w:val="24"/>
          <w:szCs w:val="24"/>
        </w:rPr>
        <w:t>revived as a symbol of reform</w:t>
      </w:r>
      <w:r>
        <w:rPr>
          <w:rFonts w:ascii="Times New Roman" w:hAnsi="Times New Roman"/>
          <w:sz w:val="24"/>
          <w:szCs w:val="24"/>
        </w:rPr>
        <w:t>”</w:t>
      </w:r>
      <w:r w:rsidRPr="0020404D">
        <w:rPr>
          <w:rStyle w:val="FootnoteReference"/>
          <w:rFonts w:ascii="Times New Roman" w:hAnsi="Times New Roman"/>
          <w:sz w:val="24"/>
          <w:szCs w:val="24"/>
        </w:rPr>
        <w:footnoteReference w:id="43"/>
      </w:r>
      <w:r w:rsidRPr="0020404D">
        <w:rPr>
          <w:rFonts w:ascii="Times New Roman" w:hAnsi="Times New Roman"/>
          <w:sz w:val="24"/>
          <w:szCs w:val="24"/>
        </w:rPr>
        <w:t xml:space="preserve">. </w:t>
      </w:r>
    </w:p>
    <w:p w:rsidR="00E63FCB" w:rsidRPr="0020404D" w:rsidRDefault="00E63FCB" w:rsidP="000E12F0">
      <w:pPr>
        <w:autoSpaceDE w:val="0"/>
        <w:autoSpaceDN w:val="0"/>
        <w:adjustRightInd w:val="0"/>
        <w:spacing w:after="0" w:line="240" w:lineRule="auto"/>
        <w:ind w:left="-360" w:right="-630" w:firstLine="720"/>
        <w:jc w:val="both"/>
        <w:rPr>
          <w:rFonts w:ascii="Times New Roman" w:hAnsi="Times New Roman"/>
          <w:sz w:val="24"/>
          <w:szCs w:val="24"/>
          <w:shd w:val="clear" w:color="auto" w:fill="FFFFFF"/>
        </w:rPr>
      </w:pPr>
      <w:r w:rsidRPr="0020404D">
        <w:rPr>
          <w:rFonts w:ascii="Times New Roman" w:hAnsi="Times New Roman"/>
          <w:sz w:val="24"/>
          <w:szCs w:val="24"/>
          <w:shd w:val="clear" w:color="auto" w:fill="FFFFFF"/>
        </w:rPr>
        <w:t>Personified representations of Holy Wisdom (</w:t>
      </w:r>
      <w:r w:rsidRPr="0020404D">
        <w:rPr>
          <w:rFonts w:ascii="Times New Roman" w:hAnsi="Times New Roman"/>
          <w:sz w:val="24"/>
          <w:szCs w:val="24"/>
          <w:shd w:val="clear" w:color="auto" w:fill="FFFFFF"/>
        </w:rPr>
        <w:sym w:font="Symbol" w:char="F041"/>
      </w:r>
      <w:r w:rsidRPr="0020404D">
        <w:rPr>
          <w:rFonts w:ascii="Times New Roman" w:hAnsi="Times New Roman"/>
          <w:sz w:val="24"/>
          <w:szCs w:val="24"/>
          <w:shd w:val="clear" w:color="auto" w:fill="FFFFFF"/>
        </w:rPr>
        <w:t>γία Σοφία) or “Wisdom of God” among the Eastern Orthodox refer to the Person of</w:t>
      </w:r>
      <w:r w:rsidRPr="0020404D">
        <w:rPr>
          <w:rStyle w:val="apple-converted-space"/>
          <w:rFonts w:ascii="Times New Roman" w:hAnsi="Times New Roman"/>
          <w:sz w:val="24"/>
          <w:szCs w:val="24"/>
          <w:shd w:val="clear" w:color="auto" w:fill="FFFFFF"/>
        </w:rPr>
        <w:t> </w:t>
      </w:r>
      <w:hyperlink r:id="rId11" w:tooltip="Jesus Christ" w:history="1">
        <w:r w:rsidRPr="0020404D">
          <w:rPr>
            <w:rStyle w:val="Hyperlink"/>
            <w:rFonts w:ascii="Times New Roman" w:hAnsi="Times New Roman"/>
            <w:color w:val="auto"/>
            <w:sz w:val="24"/>
            <w:szCs w:val="24"/>
            <w:u w:val="none"/>
            <w:shd w:val="clear" w:color="auto" w:fill="FFFFFF"/>
          </w:rPr>
          <w:t>Jesus Christ</w:t>
        </w:r>
      </w:hyperlink>
      <w:r w:rsidRPr="0020404D">
        <w:rPr>
          <w:rFonts w:ascii="Times New Roman" w:hAnsi="Times New Roman"/>
          <w:sz w:val="24"/>
          <w:szCs w:val="24"/>
          <w:shd w:val="clear" w:color="auto" w:fill="FFFFFF"/>
        </w:rPr>
        <w:t xml:space="preserve">, as illustrated in the Acts of the </w:t>
      </w:r>
      <w:hyperlink r:id="rId12" w:tooltip="Seventh Ecumenical Council" w:history="1">
        <w:r w:rsidRPr="0020404D">
          <w:rPr>
            <w:rStyle w:val="Hyperlink"/>
            <w:rFonts w:ascii="Times New Roman" w:hAnsi="Times New Roman"/>
            <w:color w:val="auto"/>
            <w:sz w:val="24"/>
            <w:szCs w:val="24"/>
            <w:u w:val="none"/>
            <w:shd w:val="clear" w:color="auto" w:fill="FFFFFF"/>
          </w:rPr>
          <w:t>Seventh Ecumenical Council</w:t>
        </w:r>
      </w:hyperlink>
      <w:r w:rsidRPr="0020404D">
        <w:rPr>
          <w:rFonts w:ascii="Times New Roman" w:hAnsi="Times New Roman"/>
          <w:sz w:val="24"/>
          <w:szCs w:val="24"/>
          <w:shd w:val="clear" w:color="auto" w:fill="FFFFFF"/>
        </w:rPr>
        <w:t>:</w:t>
      </w:r>
    </w:p>
    <w:p w:rsidR="00E63FCB" w:rsidRPr="0020404D" w:rsidRDefault="00E63FCB" w:rsidP="000E12F0">
      <w:pPr>
        <w:autoSpaceDE w:val="0"/>
        <w:autoSpaceDN w:val="0"/>
        <w:adjustRightInd w:val="0"/>
        <w:spacing w:after="0" w:line="240" w:lineRule="auto"/>
        <w:ind w:left="-360" w:right="-630" w:firstLine="720"/>
        <w:jc w:val="both"/>
        <w:rPr>
          <w:rFonts w:ascii="Times New Roman" w:hAnsi="Times New Roman"/>
          <w:sz w:val="24"/>
          <w:szCs w:val="24"/>
          <w:shd w:val="clear" w:color="auto" w:fill="FFFFFF"/>
          <w:vertAlign w:val="superscript"/>
        </w:rPr>
      </w:pPr>
      <w:r w:rsidRPr="0020404D">
        <w:rPr>
          <w:rFonts w:ascii="Times New Roman" w:hAnsi="Times New Roman"/>
          <w:sz w:val="24"/>
          <w:szCs w:val="24"/>
          <w:shd w:val="clear" w:color="auto" w:fill="FFFFFF"/>
        </w:rPr>
        <w:t xml:space="preserve"> “</w:t>
      </w:r>
      <w:r w:rsidRPr="0020404D">
        <w:rPr>
          <w:rFonts w:ascii="Times New Roman" w:hAnsi="Times New Roman"/>
          <w:i/>
          <w:sz w:val="24"/>
          <w:szCs w:val="24"/>
          <w:shd w:val="clear" w:color="auto" w:fill="FFFFFF"/>
        </w:rPr>
        <w:t xml:space="preserve">Our Lord Jesus Christ, our true God, the self-existent Wisdom of God the Father, Who manifested Himself in the flesh, and by His great and divine dispensation (lit., economy) freed us from the snares of idolatry, clothing Himself in our nature, restored it through the cooperation of the Spirit </w:t>
      </w:r>
      <w:hyperlink r:id="rId13" w:anchor="cite_note-3" w:history="1"/>
      <w:r w:rsidRPr="0020404D">
        <w:rPr>
          <w:rStyle w:val="FootnoteReference"/>
          <w:rFonts w:ascii="Times New Roman" w:hAnsi="Times New Roman"/>
          <w:sz w:val="24"/>
          <w:szCs w:val="24"/>
          <w:shd w:val="clear" w:color="auto" w:fill="FFFFFF"/>
        </w:rPr>
        <w:footnoteReference w:id="44"/>
      </w:r>
      <w:r w:rsidRPr="0020404D">
        <w:rPr>
          <w:rFonts w:ascii="Times New Roman" w:hAnsi="Times New Roman"/>
          <w:i/>
          <w:sz w:val="24"/>
          <w:szCs w:val="24"/>
          <w:shd w:val="clear" w:color="auto" w:fill="FFFFFF"/>
        </w:rPr>
        <w:t>.</w:t>
      </w:r>
    </w:p>
    <w:p w:rsidR="00E63FCB" w:rsidRPr="00FF1A5F" w:rsidRDefault="00E63FCB" w:rsidP="000E12F0">
      <w:pPr>
        <w:autoSpaceDE w:val="0"/>
        <w:autoSpaceDN w:val="0"/>
        <w:adjustRightInd w:val="0"/>
        <w:spacing w:after="0" w:line="240" w:lineRule="auto"/>
        <w:ind w:left="-360" w:right="-630" w:firstLine="720"/>
        <w:jc w:val="both"/>
        <w:rPr>
          <w:rFonts w:ascii="Times New Roman" w:hAnsi="Times New Roman"/>
          <w:sz w:val="24"/>
          <w:szCs w:val="24"/>
        </w:rPr>
      </w:pPr>
      <w:r w:rsidRPr="0020404D">
        <w:rPr>
          <w:rStyle w:val="apple-converted-space"/>
          <w:rFonts w:ascii="Times New Roman" w:hAnsi="Times New Roman"/>
          <w:sz w:val="24"/>
          <w:szCs w:val="24"/>
          <w:shd w:val="clear" w:color="auto" w:fill="FFFFFF"/>
        </w:rPr>
        <w:t> </w:t>
      </w:r>
      <w:r w:rsidRPr="0020404D">
        <w:rPr>
          <w:rFonts w:ascii="Times New Roman" w:hAnsi="Times New Roman"/>
          <w:sz w:val="24"/>
          <w:szCs w:val="24"/>
          <w:shd w:val="clear" w:color="auto" w:fill="FFFFFF"/>
        </w:rPr>
        <w:t>More recently, it has been stated that from the most ancient times and onwards many Orthodox countries have been consecrating churches to the Lord Jesus Christ as the Wisdom of God.</w:t>
      </w:r>
      <w:hyperlink r:id="rId14" w:anchor="cite_note-4" w:history="1"/>
      <w:r w:rsidRPr="0020404D">
        <w:rPr>
          <w:rFonts w:ascii="Times New Roman" w:hAnsi="Times New Roman"/>
          <w:sz w:val="24"/>
          <w:szCs w:val="24"/>
          <w:shd w:val="clear" w:color="auto" w:fill="FFFFFF"/>
          <w:vertAlign w:val="superscript"/>
        </w:rPr>
        <w:t xml:space="preserve"> </w:t>
      </w:r>
      <w:r w:rsidRPr="0020404D">
        <w:rPr>
          <w:rStyle w:val="apple-converted-space"/>
          <w:rFonts w:ascii="Times New Roman" w:hAnsi="Times New Roman"/>
          <w:sz w:val="24"/>
          <w:szCs w:val="24"/>
          <w:shd w:val="clear" w:color="auto" w:fill="FFFFFF"/>
        </w:rPr>
        <w:t> </w:t>
      </w:r>
      <w:r w:rsidRPr="0020404D">
        <w:rPr>
          <w:rFonts w:ascii="Times New Roman" w:hAnsi="Times New Roman"/>
          <w:sz w:val="24"/>
          <w:szCs w:val="24"/>
          <w:shd w:val="clear" w:color="auto" w:fill="FFFFFF"/>
        </w:rPr>
        <w:t>Orthodox</w:t>
      </w:r>
      <w:r w:rsidRPr="0020404D">
        <w:rPr>
          <w:rStyle w:val="apple-converted-space"/>
          <w:rFonts w:ascii="Times New Roman" w:hAnsi="Times New Roman"/>
          <w:sz w:val="24"/>
          <w:szCs w:val="24"/>
          <w:shd w:val="clear" w:color="auto" w:fill="FFFFFF"/>
        </w:rPr>
        <w:t> </w:t>
      </w:r>
      <w:hyperlink r:id="rId15" w:tooltip="Icon" w:history="1">
        <w:r w:rsidRPr="0020404D">
          <w:rPr>
            <w:rStyle w:val="Hyperlink"/>
            <w:rFonts w:ascii="Times New Roman" w:hAnsi="Times New Roman"/>
            <w:color w:val="auto"/>
            <w:sz w:val="24"/>
            <w:szCs w:val="24"/>
            <w:u w:val="none"/>
            <w:shd w:val="clear" w:color="auto" w:fill="FFFFFF"/>
          </w:rPr>
          <w:t>icons</w:t>
        </w:r>
      </w:hyperlink>
      <w:r w:rsidRPr="0020404D">
        <w:rPr>
          <w:rStyle w:val="apple-converted-space"/>
          <w:rFonts w:ascii="Times New Roman" w:hAnsi="Times New Roman"/>
          <w:sz w:val="24"/>
          <w:szCs w:val="24"/>
          <w:shd w:val="clear" w:color="auto" w:fill="FFFFFF"/>
        </w:rPr>
        <w:t> </w:t>
      </w:r>
      <w:r w:rsidRPr="0020404D">
        <w:rPr>
          <w:rFonts w:ascii="Times New Roman" w:hAnsi="Times New Roman"/>
          <w:sz w:val="24"/>
          <w:szCs w:val="24"/>
          <w:shd w:val="clear" w:color="auto" w:fill="FFFFFF"/>
        </w:rPr>
        <w:t>and</w:t>
      </w:r>
      <w:r w:rsidRPr="0020404D">
        <w:rPr>
          <w:rStyle w:val="apple-converted-space"/>
          <w:rFonts w:ascii="Times New Roman" w:hAnsi="Times New Roman"/>
          <w:sz w:val="24"/>
          <w:szCs w:val="24"/>
          <w:shd w:val="clear" w:color="auto" w:fill="FFFFFF"/>
        </w:rPr>
        <w:t> </w:t>
      </w:r>
      <w:hyperlink r:id="rId16" w:tooltip="Cathedral" w:history="1">
        <w:r w:rsidRPr="0020404D">
          <w:rPr>
            <w:rStyle w:val="Hyperlink"/>
            <w:rFonts w:ascii="Times New Roman" w:hAnsi="Times New Roman"/>
            <w:color w:val="auto"/>
            <w:sz w:val="24"/>
            <w:szCs w:val="24"/>
            <w:u w:val="none"/>
            <w:shd w:val="clear" w:color="auto" w:fill="FFFFFF"/>
          </w:rPr>
          <w:t>cathedrals</w:t>
        </w:r>
      </w:hyperlink>
      <w:r w:rsidRPr="0020404D">
        <w:rPr>
          <w:rStyle w:val="apple-converted-space"/>
          <w:rFonts w:ascii="Times New Roman" w:hAnsi="Times New Roman"/>
          <w:sz w:val="24"/>
          <w:szCs w:val="24"/>
          <w:shd w:val="clear" w:color="auto" w:fill="FFFFFF"/>
        </w:rPr>
        <w:t> </w:t>
      </w:r>
      <w:r w:rsidRPr="0020404D">
        <w:rPr>
          <w:rFonts w:ascii="Times New Roman" w:hAnsi="Times New Roman"/>
          <w:sz w:val="24"/>
          <w:szCs w:val="24"/>
          <w:shd w:val="clear" w:color="auto" w:fill="FFFFFF"/>
        </w:rPr>
        <w:t>with names often translated as “Saint Sophia” do exist, but they do not refer to a specific individual, human or divin</w:t>
      </w:r>
      <w:r w:rsidRPr="00FF1A5F">
        <w:rPr>
          <w:rFonts w:ascii="Times New Roman" w:hAnsi="Times New Roman"/>
          <w:color w:val="000000"/>
          <w:sz w:val="24"/>
          <w:szCs w:val="24"/>
          <w:shd w:val="clear" w:color="auto" w:fill="FFFFFF"/>
        </w:rPr>
        <w:t xml:space="preserve">e, named “Sophia”. Rather, they are a mistranslation of </w:t>
      </w:r>
      <w:r w:rsidRPr="00FF1A5F">
        <w:rPr>
          <w:rStyle w:val="apple-converted-space"/>
          <w:rFonts w:ascii="Times New Roman" w:hAnsi="Times New Roman"/>
          <w:color w:val="000000"/>
          <w:sz w:val="24"/>
          <w:szCs w:val="24"/>
          <w:shd w:val="clear" w:color="auto" w:fill="FFFFFF"/>
        </w:rPr>
        <w:t> </w:t>
      </w:r>
      <w:r>
        <w:rPr>
          <w:rStyle w:val="apple-converted-space"/>
          <w:rFonts w:ascii="Times New Roman" w:hAnsi="Times New Roman"/>
          <w:color w:val="000000"/>
          <w:sz w:val="24"/>
          <w:szCs w:val="24"/>
          <w:shd w:val="clear" w:color="auto" w:fill="FFFFFF"/>
        </w:rPr>
        <w:t>A</w:t>
      </w:r>
      <w:r w:rsidRPr="00FF1A5F">
        <w:rPr>
          <w:rFonts w:ascii="Times New Roman" w:hAnsi="Times New Roman"/>
          <w:iCs/>
          <w:color w:val="000000"/>
          <w:sz w:val="24"/>
          <w:szCs w:val="24"/>
          <w:shd w:val="clear" w:color="auto" w:fill="FFFFFF"/>
        </w:rPr>
        <w:t>γία Σοφία</w:t>
      </w:r>
      <w:r w:rsidRPr="00FF1A5F">
        <w:rPr>
          <w:rFonts w:ascii="Times New Roman" w:hAnsi="Times New Roman"/>
          <w:color w:val="000000"/>
          <w:sz w:val="24"/>
          <w:szCs w:val="24"/>
          <w:shd w:val="clear" w:color="auto" w:fill="FFFFFF"/>
        </w:rPr>
        <w:t>, or “Holy Wisdom”, which is a convention used in the Orthodox Church to refer to Christ</w:t>
      </w:r>
      <w:r w:rsidRPr="00FF1A5F">
        <w:rPr>
          <w:rStyle w:val="FootnoteReference"/>
          <w:rFonts w:ascii="Times New Roman" w:hAnsi="Times New Roman"/>
          <w:color w:val="000000"/>
          <w:sz w:val="24"/>
          <w:szCs w:val="24"/>
          <w:shd w:val="clear" w:color="auto" w:fill="FFFFFF"/>
        </w:rPr>
        <w:footnoteReference w:id="45"/>
      </w:r>
      <w:r w:rsidRPr="00FF1A5F">
        <w:rPr>
          <w:rFonts w:ascii="Times New Roman" w:hAnsi="Times New Roman"/>
          <w:color w:val="000000"/>
          <w:sz w:val="24"/>
          <w:szCs w:val="24"/>
          <w:shd w:val="clear" w:color="auto" w:fill="FFFFFF"/>
        </w:rPr>
        <w:t>.</w:t>
      </w:r>
    </w:p>
    <w:p w:rsidR="00E63FCB" w:rsidRPr="00FF1A5F" w:rsidRDefault="00E63FCB" w:rsidP="000E12F0">
      <w:pPr>
        <w:spacing w:after="0" w:line="240" w:lineRule="auto"/>
        <w:ind w:left="-360" w:right="-630"/>
        <w:rPr>
          <w:rFonts w:ascii="Times New Roman" w:hAnsi="Times New Roman"/>
          <w:b/>
          <w:sz w:val="24"/>
          <w:szCs w:val="24"/>
        </w:rPr>
      </w:pPr>
    </w:p>
    <w:p w:rsidR="00E63FCB" w:rsidRPr="00FF1A5F" w:rsidRDefault="00E63FCB" w:rsidP="000E12F0">
      <w:pPr>
        <w:spacing w:after="0" w:line="240" w:lineRule="auto"/>
        <w:ind w:left="-360" w:right="-630"/>
        <w:rPr>
          <w:rFonts w:ascii="Times New Roman" w:hAnsi="Times New Roman"/>
          <w:b/>
          <w:i/>
          <w:sz w:val="24"/>
          <w:szCs w:val="24"/>
        </w:rPr>
      </w:pPr>
      <w:r w:rsidRPr="00FF1A5F">
        <w:rPr>
          <w:rFonts w:ascii="Times New Roman" w:hAnsi="Times New Roman"/>
          <w:b/>
          <w:sz w:val="24"/>
          <w:szCs w:val="24"/>
        </w:rPr>
        <w:t xml:space="preserve">2. </w:t>
      </w:r>
      <w:r w:rsidR="0020404D" w:rsidRPr="00FF1A5F">
        <w:rPr>
          <w:rFonts w:ascii="Times New Roman" w:hAnsi="Times New Roman"/>
          <w:b/>
          <w:i/>
          <w:sz w:val="24"/>
          <w:szCs w:val="24"/>
        </w:rPr>
        <w:t>Father Professor Emmanuel Clapsis</w:t>
      </w:r>
      <w:r w:rsidR="0020404D" w:rsidRPr="00FF1A5F">
        <w:rPr>
          <w:rFonts w:ascii="Times New Roman" w:hAnsi="Times New Roman"/>
          <w:b/>
          <w:sz w:val="24"/>
          <w:szCs w:val="24"/>
        </w:rPr>
        <w:t>’</w:t>
      </w:r>
      <w:r w:rsidR="0020404D">
        <w:rPr>
          <w:rFonts w:ascii="Times New Roman" w:hAnsi="Times New Roman"/>
          <w:b/>
          <w:sz w:val="24"/>
          <w:szCs w:val="24"/>
        </w:rPr>
        <w:t xml:space="preserve"> edifying </w:t>
      </w:r>
      <w:r w:rsidR="0020404D" w:rsidRPr="00FF1A5F">
        <w:rPr>
          <w:rFonts w:ascii="Times New Roman" w:hAnsi="Times New Roman"/>
          <w:b/>
          <w:sz w:val="24"/>
          <w:szCs w:val="24"/>
        </w:rPr>
        <w:t xml:space="preserve">response to the feminist </w:t>
      </w:r>
      <w:r w:rsidR="0020404D">
        <w:rPr>
          <w:rFonts w:ascii="Times New Roman" w:hAnsi="Times New Roman"/>
          <w:b/>
          <w:sz w:val="24"/>
          <w:szCs w:val="24"/>
        </w:rPr>
        <w:t>critique</w:t>
      </w:r>
      <w:r w:rsidR="0020404D" w:rsidRPr="00FF1A5F">
        <w:rPr>
          <w:rStyle w:val="FootnoteReference"/>
          <w:rFonts w:ascii="Times New Roman" w:hAnsi="Times New Roman"/>
          <w:b/>
          <w:sz w:val="24"/>
          <w:szCs w:val="24"/>
        </w:rPr>
        <w:t xml:space="preserve"> </w:t>
      </w:r>
      <w:r w:rsidRPr="00FF1A5F">
        <w:rPr>
          <w:rStyle w:val="FootnoteReference"/>
          <w:rFonts w:ascii="Times New Roman" w:hAnsi="Times New Roman"/>
          <w:b/>
          <w:sz w:val="24"/>
          <w:szCs w:val="24"/>
        </w:rPr>
        <w:footnoteReference w:id="46"/>
      </w:r>
    </w:p>
    <w:p w:rsidR="00E63FCB" w:rsidRPr="00FF1A5F" w:rsidRDefault="00E63FCB" w:rsidP="000E12F0">
      <w:pPr>
        <w:spacing w:after="0" w:line="240" w:lineRule="auto"/>
        <w:ind w:left="-360" w:right="-630"/>
        <w:rPr>
          <w:rFonts w:ascii="Times New Roman" w:hAnsi="Times New Roman"/>
          <w:b/>
          <w:sz w:val="24"/>
          <w:szCs w:val="24"/>
        </w:rPr>
      </w:pPr>
    </w:p>
    <w:p w:rsidR="00E63FCB" w:rsidRPr="00FF1A5F" w:rsidRDefault="00E63FCB" w:rsidP="000E12F0">
      <w:pPr>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t>„Today, certain fundamental concepts of traditional Christian faith have been challenged and language, including the use of names, has become one of the most controversial issues in Christian theology. Particularly, feminist theology conceives its task as a « new naming » of self and world and, consequently, of the whole Christian Tradition”</w:t>
      </w:r>
      <w:r w:rsidRPr="00FF1A5F">
        <w:rPr>
          <w:rStyle w:val="FootnoteReference"/>
          <w:rFonts w:ascii="Times New Roman" w:hAnsi="Times New Roman"/>
          <w:sz w:val="24"/>
          <w:szCs w:val="24"/>
          <w:lang w:val="ro-RO"/>
        </w:rPr>
        <w:footnoteReference w:id="47"/>
      </w:r>
      <w:r w:rsidRPr="00FF1A5F">
        <w:rPr>
          <w:rFonts w:ascii="Times New Roman" w:hAnsi="Times New Roman"/>
          <w:sz w:val="24"/>
          <w:szCs w:val="24"/>
          <w:lang w:val="ro-RO"/>
        </w:rPr>
        <w:t xml:space="preserve">. </w:t>
      </w:r>
    </w:p>
    <w:p w:rsidR="00E63FCB" w:rsidRPr="00FF1A5F" w:rsidRDefault="00E63FCB" w:rsidP="000E12F0">
      <w:pPr>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t xml:space="preserve"> </w:t>
      </w:r>
      <w:r w:rsidRPr="00FF1A5F">
        <w:rPr>
          <w:rFonts w:ascii="Times New Roman" w:hAnsi="Times New Roman"/>
          <w:sz w:val="24"/>
          <w:szCs w:val="24"/>
        </w:rPr>
        <w:t>Father Clapsis highlight</w:t>
      </w:r>
      <w:r>
        <w:rPr>
          <w:rFonts w:ascii="Times New Roman" w:hAnsi="Times New Roman"/>
          <w:sz w:val="24"/>
          <w:szCs w:val="24"/>
        </w:rPr>
        <w:t>s</w:t>
      </w:r>
      <w:r w:rsidRPr="00FF1A5F">
        <w:rPr>
          <w:rFonts w:ascii="Times New Roman" w:hAnsi="Times New Roman"/>
          <w:sz w:val="24"/>
          <w:szCs w:val="24"/>
        </w:rPr>
        <w:t xml:space="preserve"> that</w:t>
      </w:r>
      <w:r w:rsidRPr="00FF1A5F">
        <w:rPr>
          <w:rFonts w:ascii="Times New Roman" w:hAnsi="Times New Roman"/>
          <w:sz w:val="24"/>
          <w:szCs w:val="24"/>
          <w:lang w:val="ro-RO"/>
        </w:rPr>
        <w:t xml:space="preserve"> Saint Gregory of Nyssa declared that God does not use or sanctify one particular form of language. In fact even the biblical language which is attributed to God in the book of Genesis is not literally God’s talk</w:t>
      </w:r>
      <w:r>
        <w:rPr>
          <w:rFonts w:ascii="Times New Roman" w:hAnsi="Times New Roman"/>
          <w:sz w:val="24"/>
          <w:szCs w:val="24"/>
          <w:lang w:val="ro-RO"/>
        </w:rPr>
        <w:t>,</w:t>
      </w:r>
      <w:r w:rsidRPr="00FF1A5F">
        <w:rPr>
          <w:rFonts w:ascii="Times New Roman" w:hAnsi="Times New Roman"/>
          <w:sz w:val="24"/>
          <w:szCs w:val="24"/>
          <w:lang w:val="ro-RO"/>
        </w:rPr>
        <w:t xml:space="preserve"> but that of Moses, who uses the language in which he had been educated and which people could understand, in order to communicate realities of „profound and divine significance”</w:t>
      </w:r>
      <w:r w:rsidRPr="00FF1A5F">
        <w:rPr>
          <w:rStyle w:val="FootnoteReference"/>
          <w:rFonts w:ascii="Times New Roman" w:hAnsi="Times New Roman"/>
          <w:sz w:val="24"/>
          <w:szCs w:val="24"/>
          <w:lang w:val="ro-RO"/>
        </w:rPr>
        <w:footnoteReference w:id="48"/>
      </w:r>
      <w:r w:rsidRPr="00FF1A5F">
        <w:rPr>
          <w:rFonts w:ascii="Times New Roman" w:hAnsi="Times New Roman"/>
          <w:sz w:val="24"/>
          <w:szCs w:val="24"/>
          <w:lang w:val="ro-RO"/>
        </w:rPr>
        <w:t>.</w:t>
      </w:r>
    </w:p>
    <w:p w:rsidR="00E63FCB" w:rsidRDefault="00E63FCB" w:rsidP="000E12F0">
      <w:pPr>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lastRenderedPageBreak/>
        <w:t>Concerning the nature of language, Emmanuel Clapsis, underlined that, according to the Cappadocian Fathers, human language is the intention of human intellect. They emphasized that God created the world i.e. the substance of all things, while human beings have given names to them which reflect the kind of relationships they have developed with God 's creation.Thus the human words signifying our conception of a subject are not to be substantially identified with that thing itself</w:t>
      </w:r>
      <w:r>
        <w:rPr>
          <w:rStyle w:val="FootnoteReference"/>
          <w:rFonts w:ascii="Times New Roman" w:hAnsi="Times New Roman"/>
          <w:sz w:val="24"/>
          <w:szCs w:val="24"/>
          <w:lang w:val="ro-RO"/>
        </w:rPr>
        <w:footnoteReference w:id="49"/>
      </w:r>
      <w:r>
        <w:rPr>
          <w:rFonts w:ascii="Times New Roman" w:hAnsi="Times New Roman"/>
          <w:sz w:val="24"/>
          <w:szCs w:val="24"/>
          <w:lang w:val="ro-RO"/>
        </w:rPr>
        <w:t>. Then Fr.Clapsis quotes Saint Gregory of Nyssa</w:t>
      </w:r>
      <w:r w:rsidRPr="00FF1A5F">
        <w:rPr>
          <w:rFonts w:ascii="Times New Roman" w:hAnsi="Times New Roman"/>
          <w:sz w:val="24"/>
          <w:szCs w:val="24"/>
          <w:lang w:val="ro-RO"/>
        </w:rPr>
        <w:t>:</w:t>
      </w:r>
    </w:p>
    <w:p w:rsidR="00E63FCB" w:rsidRPr="00FF1A5F" w:rsidRDefault="00E63FCB" w:rsidP="000E12F0">
      <w:pPr>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t xml:space="preserve">„For the things remain in themselves as they naturally are, while the mind, touching on existing things, reveals its thoughts by such world as are available. </w:t>
      </w:r>
      <w:r w:rsidRPr="00FF1A5F">
        <w:rPr>
          <w:rFonts w:ascii="Times New Roman" w:hAnsi="Times New Roman"/>
          <w:i/>
          <w:sz w:val="24"/>
          <w:szCs w:val="24"/>
          <w:lang w:val="ro-RO"/>
        </w:rPr>
        <w:t>And just as the essence of Peter was not changed with the change of his name, so neither is any other of the things we contemplate changed in the process of mutation of names</w:t>
      </w:r>
      <w:r w:rsidRPr="00FF1A5F">
        <w:rPr>
          <w:rStyle w:val="FootnoteReference"/>
          <w:rFonts w:ascii="Times New Roman" w:hAnsi="Times New Roman"/>
          <w:sz w:val="24"/>
          <w:szCs w:val="24"/>
          <w:lang w:val="ro-RO"/>
        </w:rPr>
        <w:footnoteReference w:id="50"/>
      </w:r>
      <w:r w:rsidRPr="00FF1A5F">
        <w:rPr>
          <w:rFonts w:ascii="Times New Roman" w:hAnsi="Times New Roman"/>
          <w:sz w:val="24"/>
          <w:szCs w:val="24"/>
          <w:lang w:val="ro-RO"/>
        </w:rPr>
        <w:t>.</w:t>
      </w:r>
    </w:p>
    <w:p w:rsidR="00E63FCB" w:rsidRPr="00FF1A5F" w:rsidRDefault="00E63FCB" w:rsidP="000E12F0">
      <w:pPr>
        <w:shd w:val="clear" w:color="auto" w:fill="FFFFFF"/>
        <w:spacing w:after="0" w:line="240" w:lineRule="auto"/>
        <w:ind w:left="-360" w:right="-630" w:firstLine="360"/>
        <w:jc w:val="both"/>
        <w:rPr>
          <w:rFonts w:ascii="Times New Roman" w:hAnsi="Times New Roman"/>
          <w:sz w:val="24"/>
          <w:szCs w:val="24"/>
          <w:lang w:val="ro-RO"/>
        </w:rPr>
      </w:pPr>
      <w:r>
        <w:rPr>
          <w:rFonts w:ascii="Times New Roman" w:eastAsia="Times New Roman" w:hAnsi="Times New Roman"/>
          <w:color w:val="333333"/>
          <w:sz w:val="24"/>
          <w:szCs w:val="24"/>
        </w:rPr>
        <w:t xml:space="preserve">        </w:t>
      </w:r>
      <w:r w:rsidRPr="00FF1A5F">
        <w:rPr>
          <w:rFonts w:ascii="Times New Roman" w:eastAsia="Times New Roman" w:hAnsi="Times New Roman"/>
          <w:color w:val="333333"/>
          <w:sz w:val="24"/>
          <w:szCs w:val="24"/>
        </w:rPr>
        <w:t xml:space="preserve">Consequently, </w:t>
      </w:r>
      <w:r w:rsidRPr="00FF1A5F">
        <w:rPr>
          <w:rFonts w:ascii="Times New Roman" w:hAnsi="Times New Roman"/>
          <w:sz w:val="24"/>
          <w:szCs w:val="24"/>
          <w:lang w:val="ro-RO"/>
        </w:rPr>
        <w:t>it is impossible to find any appropriate human term to describe divine realities, and therefore we are compelled to use many and different names in order to „divulge our surmises as they arise within us with regard to the Deity”</w:t>
      </w:r>
      <w:r w:rsidRPr="00FF1A5F">
        <w:rPr>
          <w:rStyle w:val="FootnoteReference"/>
          <w:rFonts w:ascii="Times New Roman" w:hAnsi="Times New Roman"/>
          <w:sz w:val="24"/>
          <w:szCs w:val="24"/>
          <w:lang w:val="ro-RO"/>
        </w:rPr>
        <w:footnoteReference w:id="51"/>
      </w:r>
      <w:r w:rsidRPr="00FF1A5F">
        <w:rPr>
          <w:rFonts w:ascii="Times New Roman" w:hAnsi="Times New Roman"/>
          <w:sz w:val="24"/>
          <w:szCs w:val="24"/>
          <w:lang w:val="ro-RO"/>
        </w:rPr>
        <w:t>.</w:t>
      </w:r>
    </w:p>
    <w:p w:rsidR="00E63FCB" w:rsidRDefault="00E63FCB" w:rsidP="000E12F0">
      <w:pPr>
        <w:shd w:val="clear" w:color="auto" w:fill="FFFFFF"/>
        <w:spacing w:after="0" w:line="240" w:lineRule="auto"/>
        <w:ind w:left="-360" w:right="-630" w:firstLine="360"/>
        <w:jc w:val="both"/>
        <w:rPr>
          <w:rFonts w:ascii="Times New Roman" w:hAnsi="Times New Roman"/>
          <w:sz w:val="24"/>
          <w:szCs w:val="24"/>
          <w:lang w:val="ro-RO"/>
        </w:rPr>
      </w:pPr>
      <w:r>
        <w:rPr>
          <w:rFonts w:ascii="Times New Roman" w:hAnsi="Times New Roman"/>
          <w:sz w:val="24"/>
          <w:szCs w:val="24"/>
          <w:lang w:val="ro-RO"/>
        </w:rPr>
        <w:t xml:space="preserve">        Concerning </w:t>
      </w:r>
      <w:r w:rsidRPr="00FF1A5F">
        <w:rPr>
          <w:rFonts w:ascii="Times New Roman" w:hAnsi="Times New Roman"/>
          <w:sz w:val="24"/>
          <w:szCs w:val="24"/>
          <w:lang w:val="ro-RO"/>
        </w:rPr>
        <w:t xml:space="preserve">the name of God as Father, </w:t>
      </w:r>
      <w:r>
        <w:rPr>
          <w:rFonts w:ascii="Times New Roman" w:hAnsi="Times New Roman"/>
          <w:sz w:val="24"/>
          <w:szCs w:val="24"/>
          <w:lang w:val="ro-RO"/>
        </w:rPr>
        <w:t xml:space="preserve">Fr. E. Clapsis refers to </w:t>
      </w:r>
      <w:r w:rsidRPr="00FF1A5F">
        <w:rPr>
          <w:rFonts w:ascii="Times New Roman" w:hAnsi="Times New Roman"/>
          <w:sz w:val="24"/>
          <w:szCs w:val="24"/>
          <w:lang w:val="ro-RO"/>
        </w:rPr>
        <w:t>Saint Gregory of Nyssa</w:t>
      </w:r>
      <w:r>
        <w:rPr>
          <w:rFonts w:ascii="Times New Roman" w:hAnsi="Times New Roman"/>
          <w:sz w:val="24"/>
          <w:szCs w:val="24"/>
          <w:lang w:val="ro-RO"/>
        </w:rPr>
        <w:t xml:space="preserve"> who</w:t>
      </w:r>
      <w:r w:rsidRPr="00FF1A5F">
        <w:rPr>
          <w:rFonts w:ascii="Times New Roman" w:hAnsi="Times New Roman"/>
          <w:sz w:val="24"/>
          <w:szCs w:val="24"/>
          <w:lang w:val="ro-RO"/>
        </w:rPr>
        <w:t xml:space="preserve"> indicates that by calling God „The Father” we name not what the unknow God is but how He relates to His incarnate Logos, Jesus Christ</w:t>
      </w:r>
      <w:r w:rsidRPr="00FF1A5F">
        <w:rPr>
          <w:rStyle w:val="FootnoteReference"/>
          <w:rFonts w:ascii="Times New Roman" w:hAnsi="Times New Roman"/>
          <w:sz w:val="24"/>
          <w:szCs w:val="24"/>
          <w:lang w:val="ro-RO"/>
        </w:rPr>
        <w:footnoteReference w:id="52"/>
      </w:r>
      <w:r w:rsidRPr="00FF1A5F">
        <w:rPr>
          <w:rFonts w:ascii="Times New Roman" w:hAnsi="Times New Roman"/>
          <w:sz w:val="24"/>
          <w:szCs w:val="24"/>
          <w:lang w:val="ro-RO"/>
        </w:rPr>
        <w:t>. Furthermore the title „Father” indicates the personal character of the first Person of the Trinity, who must be always related to the second Person of the Trinity, his</w:t>
      </w:r>
      <w:r>
        <w:rPr>
          <w:rFonts w:ascii="Times New Roman" w:hAnsi="Times New Roman"/>
          <w:sz w:val="24"/>
          <w:szCs w:val="24"/>
          <w:lang w:val="ro-RO"/>
        </w:rPr>
        <w:t xml:space="preserve"> Logos; and also that the Son</w:t>
      </w:r>
      <w:r w:rsidRPr="00FF1A5F">
        <w:rPr>
          <w:rFonts w:ascii="Times New Roman" w:hAnsi="Times New Roman"/>
          <w:sz w:val="24"/>
          <w:szCs w:val="24"/>
          <w:lang w:val="ro-RO"/>
        </w:rPr>
        <w:t xml:space="preserve"> is of the same nature as his Father.</w:t>
      </w:r>
      <w:r>
        <w:rPr>
          <w:rFonts w:ascii="Times New Roman" w:hAnsi="Times New Roman"/>
          <w:sz w:val="24"/>
          <w:szCs w:val="24"/>
          <w:lang w:val="ro-RO"/>
        </w:rPr>
        <w:t xml:space="preserve"> </w:t>
      </w:r>
      <w:r w:rsidRPr="00FF1A5F">
        <w:rPr>
          <w:rFonts w:ascii="Times New Roman" w:hAnsi="Times New Roman"/>
          <w:sz w:val="24"/>
          <w:szCs w:val="24"/>
          <w:lang w:val="ro-RO"/>
        </w:rPr>
        <w:t xml:space="preserve">Yet Saint Gregory of Nyssa would agree with Saint Gregory of </w:t>
      </w:r>
      <w:r>
        <w:rPr>
          <w:rFonts w:ascii="Times New Roman" w:hAnsi="Times New Roman"/>
          <w:sz w:val="24"/>
          <w:szCs w:val="24"/>
          <w:lang w:val="ro-RO"/>
        </w:rPr>
        <w:t>Constantinople</w:t>
      </w:r>
      <w:r w:rsidRPr="00FF1A5F">
        <w:rPr>
          <w:rFonts w:ascii="Times New Roman" w:hAnsi="Times New Roman"/>
          <w:sz w:val="24"/>
          <w:szCs w:val="24"/>
          <w:lang w:val="ro-RO"/>
        </w:rPr>
        <w:t xml:space="preserve"> that God is beyond gender, since he transcends the order of human generation which, being corporeal, includes gender:</w:t>
      </w:r>
    </w:p>
    <w:p w:rsidR="00E63FCB" w:rsidRPr="00FF1A5F" w:rsidRDefault="00E63FCB" w:rsidP="000E12F0">
      <w:pPr>
        <w:shd w:val="clear" w:color="auto" w:fill="FFFFFF"/>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t>„Or maybe you would consider our God to be male, according to the same argument, because He is called God the Father, and that deity is feminine, from the gender of the word, and Spirit neuter, because it has nothing to do with generation; but  if you would be silly enough to say, with the old myths and fables, that God begot the Son by a marriage with his own will, we should be introduced to the hermaphrodite god of Marcion and Valentinus, who imagined these newfangled Aeons”</w:t>
      </w:r>
      <w:r w:rsidRPr="00FF1A5F">
        <w:rPr>
          <w:rStyle w:val="FootnoteReference"/>
          <w:rFonts w:ascii="Times New Roman" w:hAnsi="Times New Roman"/>
          <w:sz w:val="24"/>
          <w:szCs w:val="24"/>
          <w:lang w:val="ro-RO"/>
        </w:rPr>
        <w:footnoteReference w:id="53"/>
      </w:r>
      <w:r w:rsidRPr="00FF1A5F">
        <w:rPr>
          <w:rFonts w:ascii="Times New Roman" w:hAnsi="Times New Roman"/>
          <w:sz w:val="24"/>
          <w:szCs w:val="24"/>
          <w:lang w:val="ro-RO"/>
        </w:rPr>
        <w:t xml:space="preserve"> .</w:t>
      </w:r>
    </w:p>
    <w:p w:rsidR="00E63FCB" w:rsidRPr="00FF1A5F" w:rsidRDefault="00E63FCB" w:rsidP="000E12F0">
      <w:pPr>
        <w:shd w:val="clear" w:color="auto" w:fill="FFFFFF"/>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t xml:space="preserve">It is very interesting that Saint Gregory of </w:t>
      </w:r>
      <w:r>
        <w:rPr>
          <w:rFonts w:ascii="Times New Roman" w:hAnsi="Times New Roman"/>
          <w:sz w:val="24"/>
          <w:szCs w:val="24"/>
          <w:lang w:val="ro-RO"/>
        </w:rPr>
        <w:t>Constantinople</w:t>
      </w:r>
      <w:r w:rsidRPr="00FF1A5F">
        <w:rPr>
          <w:rFonts w:ascii="Times New Roman" w:hAnsi="Times New Roman"/>
          <w:sz w:val="24"/>
          <w:szCs w:val="24"/>
          <w:lang w:val="ro-RO"/>
        </w:rPr>
        <w:t xml:space="preserve"> has struggled to name God with images and concepts other than the classic names of God as Father, Son and Holy Spirit. But, as he confesses, all these attempts have failed to find new images or illustrations to describe the Trinitarian nature of God</w:t>
      </w:r>
      <w:r w:rsidRPr="00FF1A5F">
        <w:rPr>
          <w:rStyle w:val="FootnoteReference"/>
          <w:rFonts w:ascii="Times New Roman" w:hAnsi="Times New Roman"/>
          <w:sz w:val="24"/>
          <w:szCs w:val="24"/>
          <w:lang w:val="ro-RO"/>
        </w:rPr>
        <w:footnoteReference w:id="54"/>
      </w:r>
      <w:r w:rsidRPr="00FF1A5F">
        <w:rPr>
          <w:rFonts w:ascii="Times New Roman" w:hAnsi="Times New Roman"/>
          <w:sz w:val="24"/>
          <w:szCs w:val="24"/>
          <w:lang w:val="ro-RO"/>
        </w:rPr>
        <w:t>.</w:t>
      </w:r>
    </w:p>
    <w:p w:rsidR="00E63FCB" w:rsidRPr="00FF1A5F" w:rsidRDefault="00E63FCB" w:rsidP="000E12F0">
      <w:pPr>
        <w:shd w:val="clear" w:color="auto" w:fill="FFFFFF"/>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t xml:space="preserve">It is also evident that the Cappadocians had an undoctrinaire and flexible attitude to verbal formulae; aware of the inadequacy and limitations of language in expressing propositions about God, </w:t>
      </w:r>
      <w:r w:rsidRPr="00FF1A5F">
        <w:rPr>
          <w:rFonts w:ascii="Times New Roman" w:hAnsi="Times New Roman"/>
          <w:i/>
          <w:sz w:val="24"/>
          <w:szCs w:val="24"/>
          <w:lang w:val="ro-RO"/>
        </w:rPr>
        <w:t xml:space="preserve">they were more concerned with the doctrine expressed by language than with the language itself </w:t>
      </w:r>
      <w:r w:rsidRPr="00FF1A5F">
        <w:rPr>
          <w:rStyle w:val="FootnoteReference"/>
          <w:rFonts w:ascii="Times New Roman" w:hAnsi="Times New Roman"/>
          <w:sz w:val="24"/>
          <w:szCs w:val="24"/>
          <w:lang w:val="ro-RO"/>
        </w:rPr>
        <w:footnoteReference w:id="55"/>
      </w:r>
      <w:r w:rsidRPr="00FF1A5F">
        <w:rPr>
          <w:rFonts w:ascii="Times New Roman" w:hAnsi="Times New Roman"/>
          <w:sz w:val="24"/>
          <w:szCs w:val="24"/>
          <w:lang w:val="ro-RO"/>
        </w:rPr>
        <w:t>.</w:t>
      </w:r>
    </w:p>
    <w:p w:rsidR="00E63FCB" w:rsidRDefault="00E63FCB" w:rsidP="000E12F0">
      <w:pPr>
        <w:spacing w:after="0" w:line="240" w:lineRule="auto"/>
        <w:ind w:left="-360" w:right="-630"/>
        <w:jc w:val="both"/>
        <w:rPr>
          <w:rFonts w:ascii="Times New Roman" w:hAnsi="Times New Roman"/>
          <w:sz w:val="24"/>
          <w:szCs w:val="24"/>
        </w:rPr>
      </w:pPr>
      <w:r w:rsidRPr="00FF1A5F">
        <w:rPr>
          <w:rFonts w:ascii="Times New Roman" w:hAnsi="Times New Roman"/>
          <w:b/>
          <w:i/>
          <w:sz w:val="24"/>
          <w:szCs w:val="24"/>
        </w:rPr>
        <w:t xml:space="preserve"> </w:t>
      </w:r>
      <w:r w:rsidRPr="00FF1A5F">
        <w:rPr>
          <w:rFonts w:ascii="Times New Roman" w:hAnsi="Times New Roman"/>
          <w:b/>
          <w:i/>
          <w:sz w:val="24"/>
          <w:szCs w:val="24"/>
        </w:rPr>
        <w:tab/>
      </w:r>
      <w:r>
        <w:rPr>
          <w:rFonts w:ascii="Times New Roman" w:hAnsi="Times New Roman"/>
          <w:b/>
          <w:i/>
          <w:sz w:val="24"/>
          <w:szCs w:val="24"/>
        </w:rPr>
        <w:t xml:space="preserve">        </w:t>
      </w:r>
      <w:r w:rsidRPr="00FF1A5F">
        <w:rPr>
          <w:rFonts w:ascii="Times New Roman" w:hAnsi="Times New Roman"/>
          <w:sz w:val="24"/>
          <w:szCs w:val="24"/>
        </w:rPr>
        <w:t xml:space="preserve">Concerning the </w:t>
      </w:r>
      <w:r w:rsidRPr="00FF1A5F">
        <w:rPr>
          <w:rFonts w:ascii="Times New Roman" w:hAnsi="Times New Roman"/>
          <w:i/>
          <w:sz w:val="24"/>
          <w:szCs w:val="24"/>
        </w:rPr>
        <w:t>feminine images of God</w:t>
      </w:r>
      <w:r>
        <w:rPr>
          <w:rFonts w:ascii="Times New Roman" w:hAnsi="Times New Roman"/>
          <w:sz w:val="24"/>
          <w:szCs w:val="24"/>
        </w:rPr>
        <w:t>, Fr.</w:t>
      </w:r>
      <w:r w:rsidRPr="00FF1A5F">
        <w:rPr>
          <w:rFonts w:ascii="Times New Roman" w:hAnsi="Times New Roman"/>
          <w:sz w:val="24"/>
          <w:szCs w:val="24"/>
        </w:rPr>
        <w:t xml:space="preserve"> Clapsis asks if it is possible to describe or refer to God’s relationship to the world through feminine images and names? The scriptural names of God are authoritative and indispensable for Christians because the Church has recognized that these names reflect the life of communion that the scriptural authors had with God through the guidance and inspiration of the Holy Spirit.</w:t>
      </w:r>
      <w:r>
        <w:rPr>
          <w:rFonts w:ascii="Times New Roman" w:hAnsi="Times New Roman"/>
          <w:sz w:val="24"/>
          <w:szCs w:val="24"/>
        </w:rPr>
        <w:t xml:space="preserve"> </w:t>
      </w:r>
      <w:r w:rsidRPr="00FF1A5F">
        <w:rPr>
          <w:rFonts w:ascii="Times New Roman" w:hAnsi="Times New Roman"/>
          <w:sz w:val="24"/>
          <w:szCs w:val="24"/>
        </w:rPr>
        <w:t xml:space="preserve"> In Scripture, Jesus of Nazareth refers to his unity with God through the concept of fatherhood, but already in the New Testament other images are also used; and many names which are not necessarily scriptural have been used in Christian Tradition to refer to God’s actions or ways of relating to the world</w:t>
      </w:r>
      <w:r w:rsidRPr="00FF1A5F">
        <w:rPr>
          <w:rStyle w:val="FootnoteReference"/>
          <w:rFonts w:ascii="Times New Roman" w:hAnsi="Times New Roman"/>
          <w:sz w:val="24"/>
          <w:szCs w:val="24"/>
        </w:rPr>
        <w:footnoteReference w:id="56"/>
      </w:r>
      <w:r w:rsidRPr="00FF1A5F">
        <w:rPr>
          <w:rFonts w:ascii="Times New Roman" w:hAnsi="Times New Roman"/>
          <w:sz w:val="24"/>
          <w:szCs w:val="24"/>
        </w:rPr>
        <w:t xml:space="preserve">. </w:t>
      </w:r>
      <w:r w:rsidRPr="00FF1A5F">
        <w:rPr>
          <w:rFonts w:ascii="Times New Roman" w:hAnsi="Times New Roman"/>
          <w:sz w:val="24"/>
          <w:szCs w:val="24"/>
        </w:rPr>
        <w:lastRenderedPageBreak/>
        <w:t xml:space="preserve">In same instances feminine metaphors were used to describe aspects of God’s being and action. Jesus in the following passage adopts a provocatively maternal image for </w:t>
      </w:r>
      <w:r>
        <w:rPr>
          <w:rFonts w:ascii="Times New Roman" w:hAnsi="Times New Roman"/>
          <w:sz w:val="24"/>
          <w:szCs w:val="24"/>
        </w:rPr>
        <w:t>H</w:t>
      </w:r>
      <w:r w:rsidRPr="00FF1A5F">
        <w:rPr>
          <w:rFonts w:ascii="Times New Roman" w:hAnsi="Times New Roman"/>
          <w:sz w:val="24"/>
          <w:szCs w:val="24"/>
        </w:rPr>
        <w:t xml:space="preserve">imself and </w:t>
      </w:r>
      <w:r>
        <w:rPr>
          <w:rFonts w:ascii="Times New Roman" w:hAnsi="Times New Roman"/>
          <w:sz w:val="24"/>
          <w:szCs w:val="24"/>
        </w:rPr>
        <w:t>H</w:t>
      </w:r>
      <w:r w:rsidRPr="00FF1A5F">
        <w:rPr>
          <w:rFonts w:ascii="Times New Roman" w:hAnsi="Times New Roman"/>
          <w:sz w:val="24"/>
          <w:szCs w:val="24"/>
        </w:rPr>
        <w:t>is own feelings:</w:t>
      </w:r>
    </w:p>
    <w:p w:rsidR="00E63FCB" w:rsidRPr="00FF1A5F" w:rsidRDefault="00E63FCB" w:rsidP="000E12F0">
      <w:pPr>
        <w:spacing w:after="0" w:line="240" w:lineRule="auto"/>
        <w:ind w:left="-360" w:right="-630" w:firstLine="720"/>
        <w:jc w:val="both"/>
        <w:rPr>
          <w:rFonts w:ascii="Times New Roman" w:hAnsi="Times New Roman"/>
          <w:sz w:val="24"/>
          <w:szCs w:val="24"/>
        </w:rPr>
      </w:pPr>
      <w:r w:rsidRPr="00FF1A5F">
        <w:rPr>
          <w:rFonts w:ascii="Times New Roman" w:hAnsi="Times New Roman"/>
          <w:i/>
          <w:color w:val="000000"/>
          <w:sz w:val="24"/>
          <w:szCs w:val="24"/>
          <w:shd w:val="clear" w:color="auto" w:fill="FFFFFF"/>
        </w:rPr>
        <w:t xml:space="preserve">“Jerusalem, Jerusalem, …  </w:t>
      </w:r>
      <w:r w:rsidRPr="00FF1A5F">
        <w:rPr>
          <w:rStyle w:val="apple-converted-space"/>
          <w:rFonts w:ascii="Times New Roman" w:hAnsi="Times New Roman"/>
          <w:i/>
          <w:color w:val="000000"/>
          <w:sz w:val="24"/>
          <w:szCs w:val="24"/>
          <w:shd w:val="clear" w:color="auto" w:fill="FFFFFF"/>
        </w:rPr>
        <w:t> </w:t>
      </w:r>
      <w:r w:rsidRPr="00FF1A5F">
        <w:rPr>
          <w:rFonts w:ascii="Times New Roman" w:hAnsi="Times New Roman"/>
          <w:i/>
          <w:color w:val="000000"/>
          <w:sz w:val="24"/>
          <w:szCs w:val="24"/>
          <w:shd w:val="clear" w:color="auto" w:fill="FFFFFF"/>
        </w:rPr>
        <w:t>how often I have longed to gather your children together, as a hen gathers her chicks under her wings, and you were not willing</w:t>
      </w:r>
      <w:r w:rsidRPr="00FF1A5F">
        <w:rPr>
          <w:rFonts w:ascii="Times New Roman" w:hAnsi="Times New Roman"/>
          <w:color w:val="000000"/>
          <w:sz w:val="24"/>
          <w:szCs w:val="24"/>
          <w:shd w:val="clear" w:color="auto" w:fill="FFFFFF"/>
        </w:rPr>
        <w:t>”(Matt.23,37; Luke 13,34)</w:t>
      </w:r>
      <w:r>
        <w:rPr>
          <w:rFonts w:ascii="Times New Roman" w:hAnsi="Times New Roman"/>
          <w:color w:val="000000"/>
          <w:sz w:val="24"/>
          <w:szCs w:val="24"/>
          <w:shd w:val="clear" w:color="auto" w:fill="FFFFFF"/>
        </w:rPr>
        <w:t>.</w:t>
      </w:r>
    </w:p>
    <w:p w:rsidR="00E63FCB" w:rsidRPr="00FF1A5F" w:rsidRDefault="00E63FCB" w:rsidP="000E12F0">
      <w:pPr>
        <w:spacing w:after="0" w:line="240" w:lineRule="auto"/>
        <w:ind w:left="-360" w:right="-630" w:firstLine="720"/>
        <w:jc w:val="both"/>
        <w:rPr>
          <w:rFonts w:ascii="Times New Roman" w:hAnsi="Times New Roman"/>
          <w:sz w:val="24"/>
          <w:szCs w:val="24"/>
        </w:rPr>
      </w:pPr>
      <w:r>
        <w:rPr>
          <w:rFonts w:ascii="Times New Roman" w:hAnsi="Times New Roman"/>
          <w:sz w:val="24"/>
          <w:szCs w:val="24"/>
        </w:rPr>
        <w:t xml:space="preserve">Fr.Clapsis </w:t>
      </w:r>
      <w:r w:rsidR="000C1A0E">
        <w:rPr>
          <w:rFonts w:ascii="Times New Roman" w:hAnsi="Times New Roman"/>
          <w:sz w:val="24"/>
          <w:szCs w:val="24"/>
        </w:rPr>
        <w:t>offers</w:t>
      </w:r>
      <w:r>
        <w:rPr>
          <w:rFonts w:ascii="Times New Roman" w:hAnsi="Times New Roman"/>
          <w:sz w:val="24"/>
          <w:szCs w:val="24"/>
        </w:rPr>
        <w:t xml:space="preserve"> </w:t>
      </w:r>
      <w:r w:rsidR="000C1A0E">
        <w:rPr>
          <w:rFonts w:ascii="Times New Roman" w:hAnsi="Times New Roman"/>
          <w:sz w:val="24"/>
          <w:szCs w:val="24"/>
        </w:rPr>
        <w:t>also other</w:t>
      </w:r>
      <w:r>
        <w:rPr>
          <w:rFonts w:ascii="Times New Roman" w:hAnsi="Times New Roman"/>
          <w:sz w:val="24"/>
          <w:szCs w:val="24"/>
        </w:rPr>
        <w:t xml:space="preserve"> patristic references. </w:t>
      </w:r>
      <w:r w:rsidRPr="00FF1A5F">
        <w:rPr>
          <w:rFonts w:ascii="Times New Roman" w:hAnsi="Times New Roman"/>
          <w:sz w:val="24"/>
          <w:szCs w:val="24"/>
        </w:rPr>
        <w:t xml:space="preserve">Clement urges the Christian to probe more deeply into the mysteries of divine love where he will discover the intriguing fact that </w:t>
      </w:r>
      <w:r w:rsidRPr="00FF1A5F">
        <w:rPr>
          <w:rFonts w:ascii="Times New Roman" w:hAnsi="Times New Roman"/>
          <w:i/>
          <w:sz w:val="24"/>
          <w:szCs w:val="24"/>
        </w:rPr>
        <w:t>God is at once Father, Mother and Lover</w:t>
      </w:r>
      <w:r w:rsidRPr="00FF1A5F">
        <w:rPr>
          <w:rStyle w:val="FootnoteReference"/>
          <w:rFonts w:ascii="Times New Roman" w:hAnsi="Times New Roman"/>
          <w:sz w:val="24"/>
          <w:szCs w:val="24"/>
        </w:rPr>
        <w:footnoteReference w:id="57"/>
      </w:r>
      <w:r w:rsidRPr="00FF1A5F">
        <w:rPr>
          <w:rFonts w:ascii="Times New Roman" w:hAnsi="Times New Roman"/>
          <w:sz w:val="24"/>
          <w:szCs w:val="24"/>
        </w:rPr>
        <w:t>.</w:t>
      </w:r>
    </w:p>
    <w:p w:rsidR="00E63FCB" w:rsidRPr="00FF1A5F" w:rsidRDefault="00E63FCB" w:rsidP="000E12F0">
      <w:pPr>
        <w:spacing w:after="0" w:line="240" w:lineRule="auto"/>
        <w:ind w:left="-360" w:right="-630" w:firstLine="720"/>
        <w:jc w:val="both"/>
        <w:rPr>
          <w:rFonts w:ascii="Times New Roman" w:hAnsi="Times New Roman"/>
          <w:sz w:val="24"/>
          <w:szCs w:val="24"/>
        </w:rPr>
      </w:pPr>
      <w:r w:rsidRPr="00FF1A5F">
        <w:rPr>
          <w:rFonts w:ascii="Times New Roman" w:hAnsi="Times New Roman"/>
          <w:sz w:val="24"/>
          <w:szCs w:val="24"/>
        </w:rPr>
        <w:t>Saint Gregory Palamas in his mystical understanding of God’s salvific work in Jesus Christ writes:</w:t>
      </w:r>
    </w:p>
    <w:p w:rsidR="00E63FCB" w:rsidRPr="00FF1A5F" w:rsidRDefault="00E63FCB" w:rsidP="000E12F0">
      <w:pPr>
        <w:spacing w:after="0" w:line="240" w:lineRule="auto"/>
        <w:ind w:left="-360" w:right="-630" w:firstLine="720"/>
        <w:jc w:val="both"/>
        <w:rPr>
          <w:rFonts w:ascii="Times New Roman" w:hAnsi="Times New Roman"/>
          <w:sz w:val="24"/>
          <w:szCs w:val="24"/>
        </w:rPr>
      </w:pPr>
      <w:r w:rsidRPr="00FF1A5F">
        <w:rPr>
          <w:rFonts w:ascii="Times New Roman" w:hAnsi="Times New Roman"/>
          <w:sz w:val="24"/>
          <w:szCs w:val="24"/>
        </w:rPr>
        <w:t xml:space="preserve">“Christ has become our </w:t>
      </w:r>
      <w:r w:rsidRPr="00FF1A5F">
        <w:rPr>
          <w:rFonts w:ascii="Times New Roman" w:hAnsi="Times New Roman"/>
          <w:i/>
          <w:sz w:val="24"/>
          <w:szCs w:val="24"/>
        </w:rPr>
        <w:t>brother</w:t>
      </w:r>
      <w:r w:rsidRPr="00FF1A5F">
        <w:rPr>
          <w:rFonts w:ascii="Times New Roman" w:hAnsi="Times New Roman"/>
          <w:sz w:val="24"/>
          <w:szCs w:val="24"/>
        </w:rPr>
        <w:t xml:space="preserve"> by union to our flesh and our blood … he has also become our </w:t>
      </w:r>
      <w:r w:rsidRPr="00FF1A5F">
        <w:rPr>
          <w:rFonts w:ascii="Times New Roman" w:hAnsi="Times New Roman"/>
          <w:i/>
          <w:sz w:val="24"/>
          <w:szCs w:val="24"/>
        </w:rPr>
        <w:t>father</w:t>
      </w:r>
      <w:r w:rsidRPr="00FF1A5F">
        <w:rPr>
          <w:rFonts w:ascii="Times New Roman" w:hAnsi="Times New Roman"/>
          <w:sz w:val="24"/>
          <w:szCs w:val="24"/>
        </w:rPr>
        <w:t xml:space="preserve"> through the holy baptism which makes us like him, and </w:t>
      </w:r>
      <w:r w:rsidRPr="00FF1A5F">
        <w:rPr>
          <w:rFonts w:ascii="Times New Roman" w:hAnsi="Times New Roman"/>
          <w:i/>
          <w:sz w:val="24"/>
          <w:szCs w:val="24"/>
        </w:rPr>
        <w:t>he nurses us from his own breast as a mother, filled with tenderness</w:t>
      </w:r>
      <w:r w:rsidRPr="00FF1A5F">
        <w:rPr>
          <w:rFonts w:ascii="Times New Roman" w:hAnsi="Times New Roman"/>
          <w:sz w:val="24"/>
          <w:szCs w:val="24"/>
        </w:rPr>
        <w:t>…”</w:t>
      </w:r>
      <w:r w:rsidRPr="00FF1A5F">
        <w:rPr>
          <w:rStyle w:val="FootnoteReference"/>
          <w:rFonts w:ascii="Times New Roman" w:hAnsi="Times New Roman"/>
          <w:sz w:val="24"/>
          <w:szCs w:val="24"/>
        </w:rPr>
        <w:footnoteReference w:id="58"/>
      </w:r>
      <w:r w:rsidRPr="00FF1A5F">
        <w:rPr>
          <w:rFonts w:ascii="Times New Roman" w:hAnsi="Times New Roman"/>
          <w:sz w:val="24"/>
          <w:szCs w:val="24"/>
        </w:rPr>
        <w:t xml:space="preserve">. </w:t>
      </w:r>
    </w:p>
    <w:p w:rsidR="00E63FCB" w:rsidRPr="00FF1A5F" w:rsidRDefault="00E63FCB" w:rsidP="000E12F0">
      <w:pPr>
        <w:shd w:val="clear" w:color="auto" w:fill="FFFFFF"/>
        <w:spacing w:after="0" w:line="240" w:lineRule="auto"/>
        <w:ind w:left="-360" w:right="-630" w:firstLine="360"/>
        <w:jc w:val="both"/>
        <w:rPr>
          <w:rFonts w:ascii="Times New Roman" w:hAnsi="Times New Roman"/>
          <w:sz w:val="24"/>
          <w:szCs w:val="24"/>
        </w:rPr>
      </w:pPr>
      <w:r>
        <w:rPr>
          <w:rFonts w:ascii="Times New Roman" w:hAnsi="Times New Roman"/>
          <w:sz w:val="24"/>
          <w:szCs w:val="24"/>
          <w:lang w:val="ro-RO"/>
        </w:rPr>
        <w:t xml:space="preserve">      </w:t>
      </w:r>
      <w:r w:rsidRPr="00FF1A5F">
        <w:rPr>
          <w:rFonts w:ascii="Times New Roman" w:hAnsi="Times New Roman"/>
          <w:sz w:val="24"/>
          <w:szCs w:val="24"/>
          <w:lang w:val="ro-RO"/>
        </w:rPr>
        <w:t xml:space="preserve">Saint John of Kronstadt, reflecting upon the beauty of nature as expression of </w:t>
      </w:r>
      <w:r w:rsidRPr="00FF1A5F">
        <w:rPr>
          <w:rFonts w:ascii="Times New Roman" w:hAnsi="Times New Roman"/>
          <w:sz w:val="24"/>
          <w:szCs w:val="24"/>
        </w:rPr>
        <w:t>God’s love, writes:</w:t>
      </w:r>
    </w:p>
    <w:p w:rsidR="00E63FCB" w:rsidRPr="00FF1A5F" w:rsidRDefault="00E63FCB" w:rsidP="000E12F0">
      <w:pPr>
        <w:shd w:val="clear" w:color="auto" w:fill="FFFFFF"/>
        <w:spacing w:after="0" w:line="240" w:lineRule="auto"/>
        <w:ind w:left="-360" w:right="-630" w:firstLine="720"/>
        <w:jc w:val="both"/>
        <w:rPr>
          <w:rFonts w:ascii="Times New Roman" w:hAnsi="Times New Roman"/>
          <w:sz w:val="24"/>
          <w:szCs w:val="24"/>
          <w:lang w:val="ro-RO"/>
        </w:rPr>
      </w:pPr>
      <w:r w:rsidRPr="00FF1A5F">
        <w:rPr>
          <w:rFonts w:ascii="Times New Roman" w:hAnsi="Times New Roman"/>
          <w:sz w:val="24"/>
          <w:szCs w:val="24"/>
          <w:lang w:val="ro-RO"/>
        </w:rPr>
        <w:t xml:space="preserve">„In how many ways does not God rejoice us, his creation, even by flowers? </w:t>
      </w:r>
      <w:r w:rsidRPr="00FF1A5F">
        <w:rPr>
          <w:rFonts w:ascii="Times New Roman" w:hAnsi="Times New Roman"/>
          <w:i/>
          <w:sz w:val="24"/>
          <w:szCs w:val="24"/>
          <w:lang w:val="ro-RO"/>
        </w:rPr>
        <w:t>Like a tender mother</w:t>
      </w:r>
      <w:r w:rsidRPr="00FF1A5F">
        <w:rPr>
          <w:rFonts w:ascii="Times New Roman" w:hAnsi="Times New Roman"/>
          <w:sz w:val="24"/>
          <w:szCs w:val="24"/>
          <w:lang w:val="ro-RO"/>
        </w:rPr>
        <w:t>, in his eternal power and wisdom, He every summer creates for us, out of nothing, these most beautiful plants</w:t>
      </w:r>
      <w:r w:rsidRPr="00FF1A5F">
        <w:rPr>
          <w:rStyle w:val="FootnoteReference"/>
          <w:rFonts w:ascii="Times New Roman" w:hAnsi="Times New Roman"/>
          <w:sz w:val="24"/>
          <w:szCs w:val="24"/>
          <w:lang w:val="ro-RO"/>
        </w:rPr>
        <w:footnoteReference w:id="59"/>
      </w:r>
      <w:r w:rsidRPr="00FF1A5F">
        <w:rPr>
          <w:rFonts w:ascii="Times New Roman" w:hAnsi="Times New Roman"/>
          <w:sz w:val="24"/>
          <w:szCs w:val="24"/>
          <w:lang w:val="ro-RO"/>
        </w:rPr>
        <w:t>.</w:t>
      </w:r>
    </w:p>
    <w:p w:rsidR="00E63FCB" w:rsidRPr="00FF1A5F" w:rsidRDefault="00E63FCB" w:rsidP="000E12F0">
      <w:pPr>
        <w:shd w:val="clear" w:color="auto" w:fill="FFFFFF"/>
        <w:spacing w:after="0" w:line="240" w:lineRule="auto"/>
        <w:ind w:left="-360" w:right="-630" w:firstLine="720"/>
        <w:jc w:val="both"/>
        <w:rPr>
          <w:rFonts w:ascii="Times New Roman" w:hAnsi="Times New Roman"/>
          <w:sz w:val="24"/>
          <w:szCs w:val="24"/>
        </w:rPr>
      </w:pPr>
      <w:r w:rsidRPr="00FF1A5F">
        <w:rPr>
          <w:rFonts w:ascii="Times New Roman" w:hAnsi="Times New Roman"/>
          <w:sz w:val="24"/>
          <w:szCs w:val="24"/>
          <w:lang w:val="ro-RO"/>
        </w:rPr>
        <w:t>In these references, underlines Fr.Clapsis, the Fathers use feminine</w:t>
      </w:r>
      <w:r>
        <w:rPr>
          <w:rFonts w:ascii="Times New Roman" w:hAnsi="Times New Roman"/>
          <w:sz w:val="24"/>
          <w:szCs w:val="24"/>
          <w:lang w:val="ro-RO"/>
        </w:rPr>
        <w:t xml:space="preserve"> or maternal</w:t>
      </w:r>
      <w:r w:rsidRPr="00FF1A5F">
        <w:rPr>
          <w:rFonts w:ascii="Times New Roman" w:hAnsi="Times New Roman"/>
          <w:sz w:val="24"/>
          <w:szCs w:val="24"/>
          <w:lang w:val="ro-RO"/>
        </w:rPr>
        <w:t xml:space="preserve"> images and refer to God as mother not in a literal but in a metaphorical sense. To say that „God is mother” is not to identify „God and mother”, but to understand God in light of some of the characteristics asociated with mothering – and simultaneously to afirm that God in some significant and esential manner, is not a mother. The image of God as mother may be seen as a partial, but perhaps illuminating way of speaking of certain aspects of God</w:t>
      </w:r>
      <w:r w:rsidRPr="00FF1A5F">
        <w:rPr>
          <w:rFonts w:ascii="Times New Roman" w:hAnsi="Times New Roman"/>
          <w:sz w:val="24"/>
          <w:szCs w:val="24"/>
        </w:rPr>
        <w:t xml:space="preserve">’s relationship to the world. In a similar manner to call God as Father means that the unknown God becomes known and relates to us as Father of Jesus Christ and by adoption, as our Father; but any effort to take the concept of his “fatherhood” literally and to define it from the ordinary understanding of fatherhood leads to Aryanism and idolatry. </w:t>
      </w:r>
    </w:p>
    <w:p w:rsidR="00E63FCB" w:rsidRPr="00FF1A5F" w:rsidRDefault="00E63FCB" w:rsidP="000E12F0">
      <w:pPr>
        <w:shd w:val="clear" w:color="auto" w:fill="FFFFFF"/>
        <w:spacing w:after="0" w:line="240" w:lineRule="auto"/>
        <w:ind w:left="-360" w:right="-630" w:firstLine="720"/>
        <w:jc w:val="both"/>
        <w:rPr>
          <w:rFonts w:ascii="Times New Roman" w:hAnsi="Times New Roman"/>
          <w:sz w:val="24"/>
          <w:szCs w:val="24"/>
        </w:rPr>
      </w:pPr>
      <w:r w:rsidRPr="00FF1A5F">
        <w:rPr>
          <w:rFonts w:ascii="Times New Roman" w:hAnsi="Times New Roman"/>
          <w:sz w:val="24"/>
          <w:szCs w:val="24"/>
        </w:rPr>
        <w:t>Therefore the Fathers of the Church developed their</w:t>
      </w:r>
      <w:r w:rsidRPr="00FF1A5F">
        <w:rPr>
          <w:rFonts w:ascii="Times New Roman" w:hAnsi="Times New Roman"/>
          <w:i/>
          <w:sz w:val="24"/>
          <w:szCs w:val="24"/>
        </w:rPr>
        <w:t xml:space="preserve"> theology of language</w:t>
      </w:r>
      <w:r w:rsidRPr="00FF1A5F">
        <w:rPr>
          <w:rFonts w:ascii="Times New Roman" w:hAnsi="Times New Roman"/>
          <w:sz w:val="24"/>
          <w:szCs w:val="24"/>
        </w:rPr>
        <w:t xml:space="preserve"> which is primarily apophatic and doxological, expressing the ecclesial experience of God’s presence in the world and more specifically in the lives of the saints and the Church.</w:t>
      </w:r>
    </w:p>
    <w:p w:rsidR="00E63FCB" w:rsidRDefault="00E63FCB" w:rsidP="000E12F0">
      <w:pPr>
        <w:shd w:val="clear" w:color="auto" w:fill="FFFFFF"/>
        <w:spacing w:after="0" w:line="240" w:lineRule="auto"/>
        <w:ind w:left="-360" w:right="-630"/>
        <w:jc w:val="both"/>
        <w:rPr>
          <w:rFonts w:ascii="Times New Roman" w:hAnsi="Times New Roman"/>
          <w:sz w:val="24"/>
          <w:szCs w:val="24"/>
        </w:rPr>
      </w:pPr>
      <w:r w:rsidRPr="00FF1A5F">
        <w:rPr>
          <w:rFonts w:ascii="Times New Roman" w:hAnsi="Times New Roman"/>
          <w:sz w:val="24"/>
          <w:szCs w:val="24"/>
        </w:rPr>
        <w:t xml:space="preserve"> </w:t>
      </w:r>
      <w:r w:rsidRPr="00FF1A5F">
        <w:rPr>
          <w:rFonts w:ascii="Times New Roman" w:hAnsi="Times New Roman"/>
          <w:sz w:val="24"/>
          <w:szCs w:val="24"/>
        </w:rPr>
        <w:tab/>
        <w:t xml:space="preserve"> </w:t>
      </w:r>
      <w:r>
        <w:rPr>
          <w:rFonts w:ascii="Times New Roman" w:hAnsi="Times New Roman"/>
          <w:sz w:val="24"/>
          <w:szCs w:val="24"/>
        </w:rPr>
        <w:t xml:space="preserve">      </w:t>
      </w:r>
      <w:r w:rsidRPr="00FF1A5F">
        <w:rPr>
          <w:rFonts w:ascii="Times New Roman" w:hAnsi="Times New Roman"/>
          <w:sz w:val="24"/>
          <w:szCs w:val="24"/>
        </w:rPr>
        <w:t xml:space="preserve">Father Clapsis concludes that </w:t>
      </w:r>
      <w:r>
        <w:rPr>
          <w:rFonts w:ascii="Times New Roman" w:hAnsi="Times New Roman"/>
          <w:sz w:val="24"/>
          <w:szCs w:val="24"/>
        </w:rPr>
        <w:t>“</w:t>
      </w:r>
      <w:r w:rsidRPr="00FF1A5F">
        <w:rPr>
          <w:rFonts w:ascii="Times New Roman" w:hAnsi="Times New Roman"/>
          <w:sz w:val="24"/>
          <w:szCs w:val="24"/>
        </w:rPr>
        <w:t>no human concept, word or image- each of which originates in the experience of created reality – can circumscribe the divine reality; nor can any human construct express, with any measure of adequacy, the mystery of God, who is ineffable. The very incomprehensibility of God demands a proliferation of images, and a variety of names, each of which acts as a corrective against the tendency of any particular one to become reified and literal</w:t>
      </w:r>
      <w:r>
        <w:rPr>
          <w:rFonts w:ascii="Times New Roman" w:hAnsi="Times New Roman"/>
          <w:sz w:val="24"/>
          <w:szCs w:val="24"/>
        </w:rPr>
        <w:t>”</w:t>
      </w:r>
      <w:r>
        <w:rPr>
          <w:rStyle w:val="FootnoteReference"/>
          <w:rFonts w:ascii="Times New Roman" w:hAnsi="Times New Roman"/>
          <w:sz w:val="24"/>
          <w:szCs w:val="24"/>
        </w:rPr>
        <w:footnoteReference w:id="60"/>
      </w:r>
      <w:r>
        <w:rPr>
          <w:rFonts w:ascii="Times New Roman" w:hAnsi="Times New Roman"/>
          <w:sz w:val="24"/>
          <w:szCs w:val="24"/>
        </w:rPr>
        <w:t>.</w:t>
      </w:r>
    </w:p>
    <w:p w:rsidR="00E63FCB" w:rsidRDefault="00E63FCB" w:rsidP="000E12F0">
      <w:pPr>
        <w:shd w:val="clear" w:color="auto" w:fill="FFFFFF"/>
        <w:spacing w:after="0" w:line="240" w:lineRule="auto"/>
        <w:ind w:left="-360" w:right="-630"/>
        <w:jc w:val="both"/>
        <w:rPr>
          <w:rFonts w:ascii="Times New Roman" w:hAnsi="Times New Roman"/>
          <w:sz w:val="24"/>
          <w:szCs w:val="24"/>
        </w:rPr>
      </w:pPr>
    </w:p>
    <w:p w:rsidR="00DE4741" w:rsidRDefault="00DE4741" w:rsidP="000E12F0">
      <w:pPr>
        <w:shd w:val="clear" w:color="auto" w:fill="FFFFFF"/>
        <w:spacing w:after="0" w:line="240" w:lineRule="auto"/>
        <w:ind w:left="-360" w:right="-630"/>
        <w:jc w:val="both"/>
        <w:rPr>
          <w:rFonts w:ascii="Times New Roman" w:hAnsi="Times New Roman"/>
          <w:sz w:val="24"/>
          <w:szCs w:val="24"/>
        </w:rPr>
      </w:pPr>
    </w:p>
    <w:p w:rsidR="00DE4741" w:rsidRDefault="00DE4741" w:rsidP="00DE4741">
      <w:pPr>
        <w:shd w:val="clear" w:color="auto" w:fill="FFFFFF"/>
        <w:spacing w:after="0" w:line="240" w:lineRule="auto"/>
        <w:ind w:left="-360" w:right="-630"/>
        <w:jc w:val="both"/>
        <w:rPr>
          <w:rFonts w:ascii="Times New Roman" w:hAnsi="Times New Roman"/>
          <w:sz w:val="24"/>
          <w:szCs w:val="24"/>
        </w:rPr>
      </w:pPr>
    </w:p>
    <w:p w:rsidR="00DE4741" w:rsidRDefault="00DE4741" w:rsidP="00DE4741">
      <w:pPr>
        <w:shd w:val="clear" w:color="auto" w:fill="FFFFFF"/>
        <w:spacing w:after="0" w:line="240" w:lineRule="auto"/>
        <w:ind w:left="-360" w:right="-630"/>
        <w:jc w:val="both"/>
        <w:rPr>
          <w:rFonts w:ascii="Times New Roman" w:hAnsi="Times New Roman"/>
          <w:b/>
          <w:i/>
          <w:iCs/>
          <w:sz w:val="24"/>
          <w:szCs w:val="24"/>
        </w:rPr>
      </w:pPr>
      <w:r w:rsidRPr="00B06E67">
        <w:rPr>
          <w:rFonts w:ascii="Times New Roman" w:eastAsia="BookAntiqua" w:hAnsi="Times New Roman"/>
          <w:b/>
          <w:sz w:val="24"/>
          <w:szCs w:val="24"/>
        </w:rPr>
        <w:t xml:space="preserve"> </w:t>
      </w:r>
      <w:r w:rsidRPr="00B06E67">
        <w:rPr>
          <w:rFonts w:ascii="Times New Roman" w:hAnsi="Times New Roman"/>
          <w:b/>
          <w:sz w:val="24"/>
          <w:szCs w:val="24"/>
        </w:rPr>
        <w:t xml:space="preserve"> </w:t>
      </w:r>
      <w:r w:rsidRPr="00B06E67">
        <w:rPr>
          <w:rFonts w:ascii="Times New Roman" w:hAnsi="Times New Roman"/>
          <w:b/>
          <w:color w:val="000000"/>
          <w:sz w:val="24"/>
          <w:szCs w:val="24"/>
        </w:rPr>
        <w:t xml:space="preserve"> </w:t>
      </w:r>
      <w:r w:rsidRPr="00B06E67">
        <w:rPr>
          <w:rFonts w:ascii="Times New Roman" w:hAnsi="Times New Roman"/>
          <w:b/>
          <w:i/>
          <w:iCs/>
          <w:sz w:val="24"/>
          <w:szCs w:val="24"/>
        </w:rPr>
        <w:t xml:space="preserve"> Final remarks</w:t>
      </w:r>
    </w:p>
    <w:p w:rsidR="00DE4741" w:rsidRPr="00B06E67" w:rsidRDefault="00DE4741" w:rsidP="00DE4741">
      <w:pPr>
        <w:shd w:val="clear" w:color="auto" w:fill="FFFFFF"/>
        <w:spacing w:after="0" w:line="240" w:lineRule="auto"/>
        <w:ind w:left="-360" w:right="-630"/>
        <w:jc w:val="both"/>
        <w:rPr>
          <w:rFonts w:ascii="Times New Roman" w:hAnsi="Times New Roman"/>
          <w:b/>
          <w:iCs/>
          <w:sz w:val="24"/>
          <w:szCs w:val="24"/>
        </w:rPr>
      </w:pPr>
      <w:r w:rsidRPr="00B06E67">
        <w:rPr>
          <w:rFonts w:ascii="Times New Roman" w:hAnsi="Times New Roman"/>
          <w:b/>
          <w:i/>
          <w:iCs/>
          <w:sz w:val="24"/>
          <w:szCs w:val="24"/>
        </w:rPr>
        <w:t xml:space="preserve"> </w:t>
      </w:r>
    </w:p>
    <w:p w:rsidR="00DE4741" w:rsidRPr="00C10530" w:rsidRDefault="00DE4741" w:rsidP="00DE4741">
      <w:pPr>
        <w:shd w:val="clear" w:color="auto" w:fill="FFFFFF"/>
        <w:spacing w:after="0" w:line="240" w:lineRule="auto"/>
        <w:ind w:left="-360" w:right="-630"/>
        <w:jc w:val="both"/>
        <w:rPr>
          <w:rFonts w:ascii="Times New Roman" w:eastAsia="BookAntiqua" w:hAnsi="Times New Roman"/>
          <w:sz w:val="24"/>
          <w:szCs w:val="24"/>
        </w:rPr>
      </w:pPr>
      <w:r>
        <w:rPr>
          <w:rFonts w:ascii="Times New Roman" w:eastAsia="BookAntiqua" w:hAnsi="Times New Roman"/>
          <w:sz w:val="24"/>
          <w:szCs w:val="24"/>
        </w:rPr>
        <w:t>1. Generally speaking, t</w:t>
      </w:r>
      <w:r w:rsidRPr="00FF1A5F">
        <w:rPr>
          <w:rFonts w:ascii="Times New Roman" w:eastAsia="BookAntiqua" w:hAnsi="Times New Roman"/>
          <w:sz w:val="24"/>
          <w:szCs w:val="24"/>
        </w:rPr>
        <w:t>he feminist critique of patriarchal and androcentric</w:t>
      </w:r>
      <w:r>
        <w:rPr>
          <w:rFonts w:ascii="Times New Roman" w:eastAsia="BookAntiqua" w:hAnsi="Times New Roman"/>
          <w:sz w:val="24"/>
          <w:szCs w:val="24"/>
        </w:rPr>
        <w:t xml:space="preserve"> </w:t>
      </w:r>
      <w:r w:rsidRPr="00FF1A5F">
        <w:rPr>
          <w:rFonts w:ascii="Times New Roman" w:eastAsia="BookAntiqua" w:hAnsi="Times New Roman"/>
          <w:sz w:val="24"/>
          <w:szCs w:val="24"/>
        </w:rPr>
        <w:t xml:space="preserve">God-language in the Christian </w:t>
      </w:r>
      <w:r>
        <w:rPr>
          <w:rFonts w:ascii="Times New Roman" w:eastAsia="BookAntiqua" w:hAnsi="Times New Roman"/>
          <w:sz w:val="24"/>
          <w:szCs w:val="24"/>
        </w:rPr>
        <w:t>t</w:t>
      </w:r>
      <w:r w:rsidRPr="00FF1A5F">
        <w:rPr>
          <w:rFonts w:ascii="Times New Roman" w:eastAsia="BookAntiqua" w:hAnsi="Times New Roman"/>
          <w:sz w:val="24"/>
          <w:szCs w:val="24"/>
        </w:rPr>
        <w:t xml:space="preserve">radition </w:t>
      </w:r>
      <w:r>
        <w:rPr>
          <w:rFonts w:ascii="Times New Roman" w:eastAsia="BookAntiqua" w:hAnsi="Times New Roman"/>
          <w:sz w:val="24"/>
          <w:szCs w:val="24"/>
        </w:rPr>
        <w:t xml:space="preserve">is legitimate, hence the necesity of a </w:t>
      </w:r>
      <w:r w:rsidRPr="00FF1A5F">
        <w:rPr>
          <w:rFonts w:ascii="Times New Roman" w:eastAsia="BookAntiqua" w:hAnsi="Times New Roman"/>
          <w:sz w:val="24"/>
          <w:szCs w:val="24"/>
        </w:rPr>
        <w:t xml:space="preserve"> genuine gender-transcendence in God</w:t>
      </w:r>
      <w:r>
        <w:rPr>
          <w:rFonts w:ascii="Times New Roman" w:eastAsia="BookAntiqua" w:hAnsi="Times New Roman"/>
          <w:sz w:val="24"/>
          <w:szCs w:val="24"/>
        </w:rPr>
        <w:t xml:space="preserve"> </w:t>
      </w:r>
      <w:r w:rsidRPr="00FF1A5F">
        <w:rPr>
          <w:rFonts w:ascii="Times New Roman" w:eastAsia="BookAntiqua" w:hAnsi="Times New Roman"/>
          <w:sz w:val="24"/>
          <w:szCs w:val="24"/>
        </w:rPr>
        <w:t>-  language</w:t>
      </w:r>
      <w:r>
        <w:rPr>
          <w:rFonts w:ascii="Times New Roman" w:eastAsia="BookAntiqua" w:hAnsi="Times New Roman"/>
          <w:sz w:val="24"/>
          <w:szCs w:val="24"/>
        </w:rPr>
        <w:t xml:space="preserve">. </w:t>
      </w:r>
    </w:p>
    <w:p w:rsidR="00DE4741" w:rsidRPr="00FB0E77" w:rsidRDefault="00DE4741" w:rsidP="00DE4741">
      <w:pPr>
        <w:shd w:val="clear" w:color="auto" w:fill="FFFFFF"/>
        <w:spacing w:after="0" w:line="240" w:lineRule="auto"/>
        <w:ind w:left="-360" w:right="-630"/>
        <w:jc w:val="both"/>
        <w:rPr>
          <w:rFonts w:ascii="Times New Roman" w:hAnsi="Times New Roman"/>
          <w:bCs/>
          <w:sz w:val="24"/>
          <w:szCs w:val="24"/>
        </w:rPr>
      </w:pPr>
      <w:r>
        <w:rPr>
          <w:rFonts w:ascii="Times New Roman" w:hAnsi="Times New Roman"/>
          <w:bCs/>
          <w:sz w:val="24"/>
          <w:szCs w:val="24"/>
        </w:rPr>
        <w:lastRenderedPageBreak/>
        <w:t xml:space="preserve">2. </w:t>
      </w:r>
      <w:r w:rsidRPr="00C10530">
        <w:rPr>
          <w:rFonts w:ascii="Times New Roman" w:hAnsi="Times New Roman"/>
          <w:bCs/>
          <w:sz w:val="24"/>
          <w:szCs w:val="24"/>
        </w:rPr>
        <w:t>The Orthodox theologians can no more ignore th</w:t>
      </w:r>
      <w:r>
        <w:rPr>
          <w:rFonts w:ascii="Times New Roman" w:hAnsi="Times New Roman"/>
          <w:bCs/>
          <w:sz w:val="24"/>
          <w:szCs w:val="24"/>
        </w:rPr>
        <w:t>e problem of the language. The F</w:t>
      </w:r>
      <w:r w:rsidRPr="00C10530">
        <w:rPr>
          <w:rFonts w:ascii="Times New Roman" w:hAnsi="Times New Roman"/>
          <w:bCs/>
          <w:sz w:val="24"/>
          <w:szCs w:val="24"/>
        </w:rPr>
        <w:t>eminist</w:t>
      </w:r>
      <w:r>
        <w:rPr>
          <w:rFonts w:ascii="Times New Roman" w:hAnsi="Times New Roman"/>
          <w:bCs/>
          <w:sz w:val="24"/>
          <w:szCs w:val="24"/>
        </w:rPr>
        <w:t xml:space="preserve"> T</w:t>
      </w:r>
      <w:r w:rsidRPr="00C10530">
        <w:rPr>
          <w:rFonts w:ascii="Times New Roman" w:hAnsi="Times New Roman"/>
          <w:bCs/>
          <w:sz w:val="24"/>
          <w:szCs w:val="24"/>
        </w:rPr>
        <w:t>heology is a big challenge</w:t>
      </w:r>
      <w:r>
        <w:rPr>
          <w:rFonts w:ascii="Times New Roman" w:hAnsi="Times New Roman"/>
          <w:bCs/>
          <w:sz w:val="24"/>
          <w:szCs w:val="24"/>
        </w:rPr>
        <w:t xml:space="preserve"> indeed</w:t>
      </w:r>
      <w:r w:rsidRPr="00C10530">
        <w:rPr>
          <w:rFonts w:ascii="Times New Roman" w:hAnsi="Times New Roman"/>
          <w:bCs/>
          <w:sz w:val="24"/>
          <w:szCs w:val="24"/>
        </w:rPr>
        <w:t xml:space="preserve">, but </w:t>
      </w:r>
      <w:r>
        <w:rPr>
          <w:rFonts w:ascii="Times New Roman" w:hAnsi="Times New Roman"/>
          <w:bCs/>
          <w:sz w:val="24"/>
          <w:szCs w:val="24"/>
        </w:rPr>
        <w:t>it should not be the only</w:t>
      </w:r>
      <w:r w:rsidRPr="00C10530">
        <w:rPr>
          <w:rFonts w:ascii="Times New Roman" w:hAnsi="Times New Roman"/>
          <w:bCs/>
          <w:sz w:val="24"/>
          <w:szCs w:val="24"/>
        </w:rPr>
        <w:t xml:space="preserve"> reason for th</w:t>
      </w:r>
      <w:r>
        <w:rPr>
          <w:rFonts w:ascii="Times New Roman" w:hAnsi="Times New Roman"/>
          <w:bCs/>
          <w:sz w:val="24"/>
          <w:szCs w:val="24"/>
        </w:rPr>
        <w:t xml:space="preserve">e right approach to terminology. The importance of </w:t>
      </w:r>
      <w:r>
        <w:rPr>
          <w:rFonts w:ascii="Times New Roman" w:hAnsi="Times New Roman"/>
          <w:bCs/>
          <w:i/>
          <w:sz w:val="24"/>
          <w:szCs w:val="24"/>
        </w:rPr>
        <w:t>Theotokology</w:t>
      </w:r>
      <w:r>
        <w:rPr>
          <w:rFonts w:ascii="Times New Roman" w:hAnsi="Times New Roman"/>
          <w:bCs/>
          <w:sz w:val="24"/>
          <w:szCs w:val="24"/>
        </w:rPr>
        <w:t xml:space="preserve"> </w:t>
      </w:r>
      <w:r w:rsidRPr="00837527">
        <w:rPr>
          <w:rFonts w:ascii="Times New Roman" w:hAnsi="Times New Roman"/>
          <w:bCs/>
          <w:i/>
          <w:sz w:val="24"/>
          <w:szCs w:val="24"/>
        </w:rPr>
        <w:t>versus</w:t>
      </w:r>
      <w:r>
        <w:rPr>
          <w:rFonts w:ascii="Times New Roman" w:hAnsi="Times New Roman"/>
          <w:bCs/>
          <w:sz w:val="24"/>
          <w:szCs w:val="24"/>
        </w:rPr>
        <w:t xml:space="preserve">  Mariology must be underlined.</w:t>
      </w:r>
    </w:p>
    <w:p w:rsidR="00DE4741" w:rsidRPr="0083680F" w:rsidRDefault="00DE4741" w:rsidP="00DE4741">
      <w:pPr>
        <w:shd w:val="clear" w:color="auto" w:fill="FFFFFF"/>
        <w:spacing w:after="0" w:line="240" w:lineRule="auto"/>
        <w:ind w:left="-360" w:right="-630"/>
        <w:jc w:val="both"/>
        <w:rPr>
          <w:rFonts w:ascii="Times New Roman" w:eastAsia="BookAntiqua" w:hAnsi="Times New Roman"/>
          <w:sz w:val="24"/>
          <w:szCs w:val="24"/>
        </w:rPr>
      </w:pPr>
      <w:r>
        <w:rPr>
          <w:rFonts w:ascii="Times New Roman" w:hAnsi="Times New Roman"/>
          <w:bCs/>
          <w:sz w:val="24"/>
          <w:szCs w:val="24"/>
        </w:rPr>
        <w:t xml:space="preserve">3. </w:t>
      </w:r>
      <w:r w:rsidRPr="00DC3F42">
        <w:rPr>
          <w:rFonts w:ascii="Times New Roman" w:hAnsi="Times New Roman"/>
          <w:bCs/>
          <w:sz w:val="24"/>
          <w:szCs w:val="24"/>
        </w:rPr>
        <w:t>Father E.Clapsis’ article I referred to above is an example for what we call contextual theology.</w:t>
      </w:r>
      <w:r>
        <w:rPr>
          <w:rFonts w:ascii="Times New Roman" w:hAnsi="Times New Roman"/>
          <w:bCs/>
          <w:sz w:val="24"/>
          <w:szCs w:val="24"/>
        </w:rPr>
        <w:t xml:space="preserve">  It is one of the rare appropriate response to a contemporary important </w:t>
      </w:r>
      <w:r w:rsidRPr="0083680F">
        <w:rPr>
          <w:rFonts w:ascii="Times New Roman" w:hAnsi="Times New Roman"/>
          <w:bCs/>
          <w:sz w:val="24"/>
          <w:szCs w:val="24"/>
        </w:rPr>
        <w:t>issue, from the  Orthodox theologians.</w:t>
      </w:r>
    </w:p>
    <w:p w:rsidR="00DE4741" w:rsidRPr="000F02BA" w:rsidRDefault="00DE4741" w:rsidP="00DE4741">
      <w:pPr>
        <w:spacing w:after="0" w:line="240" w:lineRule="auto"/>
        <w:ind w:left="-360" w:right="-630"/>
        <w:jc w:val="both"/>
        <w:rPr>
          <w:rFonts w:ascii="Times New Roman" w:hAnsi="Times New Roman"/>
          <w:sz w:val="24"/>
          <w:szCs w:val="24"/>
        </w:rPr>
      </w:pPr>
      <w:r>
        <w:rPr>
          <w:rFonts w:ascii="Times New Roman" w:hAnsi="Times New Roman"/>
          <w:bCs/>
          <w:sz w:val="24"/>
          <w:szCs w:val="24"/>
        </w:rPr>
        <w:t xml:space="preserve">4. </w:t>
      </w:r>
      <w:r w:rsidRPr="0083680F">
        <w:rPr>
          <w:rFonts w:ascii="Times New Roman" w:hAnsi="Times New Roman"/>
          <w:bCs/>
          <w:sz w:val="24"/>
          <w:szCs w:val="24"/>
        </w:rPr>
        <w:t xml:space="preserve">Father Dumitru Stăniloae was also aware of the </w:t>
      </w:r>
      <w:r w:rsidRPr="0083680F">
        <w:rPr>
          <w:rFonts w:ascii="Times New Roman" w:hAnsi="Times New Roman"/>
          <w:iCs/>
          <w:sz w:val="24"/>
          <w:szCs w:val="24"/>
        </w:rPr>
        <w:t>difficulty to express the way in which God</w:t>
      </w:r>
      <w:r>
        <w:rPr>
          <w:rFonts w:ascii="Times New Roman" w:hAnsi="Times New Roman"/>
          <w:iCs/>
          <w:sz w:val="24"/>
          <w:szCs w:val="24"/>
        </w:rPr>
        <w:t xml:space="preserve"> </w:t>
      </w:r>
      <w:r w:rsidRPr="0083680F">
        <w:rPr>
          <w:rFonts w:ascii="Times New Roman" w:hAnsi="Times New Roman"/>
          <w:iCs/>
          <w:sz w:val="24"/>
          <w:szCs w:val="24"/>
        </w:rPr>
        <w:t xml:space="preserve">can be </w:t>
      </w:r>
      <w:r>
        <w:rPr>
          <w:rFonts w:ascii="Times New Roman" w:hAnsi="Times New Roman"/>
          <w:iCs/>
          <w:sz w:val="24"/>
          <w:szCs w:val="24"/>
        </w:rPr>
        <w:t xml:space="preserve">named and </w:t>
      </w:r>
      <w:r w:rsidRPr="0083680F">
        <w:rPr>
          <w:rFonts w:ascii="Times New Roman" w:hAnsi="Times New Roman"/>
          <w:iCs/>
          <w:sz w:val="24"/>
          <w:szCs w:val="24"/>
        </w:rPr>
        <w:t>known:  “Any thought regarding God must have a fragility, a transparency, a lack of fixedness, it must urge us to revoke it while stimulating towards another, but on the same line. If the meaning is fixed in our mind, we limit God within these borders, or even forget God and our whole attention goes on that particular meaning or that particular word wh</w:t>
      </w:r>
      <w:r>
        <w:rPr>
          <w:rFonts w:ascii="Times New Roman" w:hAnsi="Times New Roman"/>
          <w:iCs/>
          <w:sz w:val="24"/>
          <w:szCs w:val="24"/>
        </w:rPr>
        <w:t>ich defines Him. In this case, ‘</w:t>
      </w:r>
      <w:r w:rsidRPr="00832F44">
        <w:rPr>
          <w:rFonts w:ascii="Times New Roman" w:hAnsi="Times New Roman"/>
          <w:iCs/>
          <w:sz w:val="24"/>
          <w:szCs w:val="24"/>
        </w:rPr>
        <w:t>meaning</w:t>
      </w:r>
      <w:r>
        <w:rPr>
          <w:rFonts w:ascii="Times New Roman" w:hAnsi="Times New Roman"/>
          <w:iCs/>
          <w:sz w:val="24"/>
          <w:szCs w:val="24"/>
        </w:rPr>
        <w:t>’ turns into ‘</w:t>
      </w:r>
      <w:r w:rsidRPr="00832F44">
        <w:rPr>
          <w:rFonts w:ascii="Times New Roman" w:hAnsi="Times New Roman"/>
          <w:iCs/>
          <w:sz w:val="24"/>
          <w:szCs w:val="24"/>
        </w:rPr>
        <w:t>idol</w:t>
      </w:r>
      <w:r>
        <w:rPr>
          <w:rFonts w:ascii="Times New Roman" w:hAnsi="Times New Roman"/>
          <w:iCs/>
          <w:sz w:val="24"/>
          <w:szCs w:val="24"/>
        </w:rPr>
        <w:t>’</w:t>
      </w:r>
      <w:r w:rsidRPr="0083680F">
        <w:rPr>
          <w:rFonts w:ascii="Times New Roman" w:hAnsi="Times New Roman"/>
          <w:iCs/>
          <w:sz w:val="24"/>
          <w:szCs w:val="24"/>
        </w:rPr>
        <w:t xml:space="preserve">, that is a false god. Meaning or words must always make God transparent, as unfitting in it, going beyond any meaning, stressing one aspect at a time of </w:t>
      </w:r>
      <w:r>
        <w:rPr>
          <w:rFonts w:ascii="Times New Roman" w:hAnsi="Times New Roman"/>
          <w:iCs/>
          <w:sz w:val="24"/>
          <w:szCs w:val="24"/>
        </w:rPr>
        <w:t>the</w:t>
      </w:r>
      <w:r w:rsidRPr="0083680F">
        <w:rPr>
          <w:rFonts w:ascii="Times New Roman" w:hAnsi="Times New Roman"/>
          <w:iCs/>
          <w:sz w:val="24"/>
          <w:szCs w:val="24"/>
        </w:rPr>
        <w:t xml:space="preserve"> infinite richness</w:t>
      </w:r>
      <w:r w:rsidRPr="0083680F">
        <w:rPr>
          <w:rFonts w:ascii="Times New Roman" w:hAnsi="Times New Roman"/>
          <w:iCs/>
          <w:sz w:val="24"/>
          <w:szCs w:val="24"/>
          <w:lang w:val="ro-RO"/>
        </w:rPr>
        <w:t>”</w:t>
      </w:r>
      <w:r w:rsidRPr="00FF1A5F">
        <w:rPr>
          <w:rStyle w:val="FootnoteCharacters"/>
          <w:rFonts w:ascii="Times New Roman" w:hAnsi="Times New Roman"/>
          <w:sz w:val="24"/>
          <w:szCs w:val="24"/>
        </w:rPr>
        <w:footnoteReference w:id="61"/>
      </w:r>
      <w:r w:rsidRPr="0083680F">
        <w:rPr>
          <w:rFonts w:ascii="Times New Roman" w:hAnsi="Times New Roman"/>
          <w:iCs/>
          <w:sz w:val="24"/>
          <w:szCs w:val="24"/>
          <w:lang w:val="ro-RO"/>
        </w:rPr>
        <w:t xml:space="preserve">. </w:t>
      </w:r>
      <w:r w:rsidRPr="000F02BA">
        <w:rPr>
          <w:rFonts w:ascii="Times New Roman" w:hAnsi="Times New Roman"/>
          <w:iCs/>
          <w:sz w:val="24"/>
          <w:szCs w:val="24"/>
          <w:lang w:val="ro-RO"/>
        </w:rPr>
        <w:t xml:space="preserve"> Moreover,  f</w:t>
      </w:r>
      <w:r w:rsidRPr="000F02BA">
        <w:rPr>
          <w:rFonts w:ascii="Times New Roman" w:hAnsi="Times New Roman"/>
          <w:sz w:val="24"/>
          <w:szCs w:val="24"/>
        </w:rPr>
        <w:t>or Father Staniloae, a saint (of both genders) has maternal qualities: self-giving, personal sacrifice, forbearance, kindness, fragility, delicacy, tenderness, peace and inner quiet, humbleness and love</w:t>
      </w:r>
      <w:r w:rsidRPr="000F02BA">
        <w:rPr>
          <w:rStyle w:val="FootnoteReference"/>
          <w:rFonts w:ascii="Times New Roman" w:hAnsi="Times New Roman"/>
          <w:sz w:val="24"/>
          <w:szCs w:val="24"/>
        </w:rPr>
        <w:footnoteReference w:id="62"/>
      </w:r>
      <w:r w:rsidRPr="000F02BA">
        <w:rPr>
          <w:rFonts w:ascii="Times New Roman" w:hAnsi="Times New Roman"/>
          <w:sz w:val="24"/>
          <w:szCs w:val="24"/>
        </w:rPr>
        <w:t xml:space="preserve">.  </w:t>
      </w:r>
    </w:p>
    <w:p w:rsidR="00DE4741" w:rsidRDefault="00DE4741" w:rsidP="00DE4741">
      <w:pPr>
        <w:spacing w:after="0" w:line="240" w:lineRule="auto"/>
        <w:ind w:left="-360" w:right="-630"/>
        <w:jc w:val="both"/>
        <w:rPr>
          <w:rFonts w:ascii="Times New Roman" w:eastAsia="BookAntiqua" w:hAnsi="Times New Roman"/>
          <w:sz w:val="24"/>
          <w:szCs w:val="24"/>
        </w:rPr>
      </w:pPr>
      <w:r>
        <w:rPr>
          <w:rFonts w:ascii="Times New Roman" w:hAnsi="Times New Roman"/>
          <w:bCs/>
          <w:sz w:val="24"/>
          <w:szCs w:val="24"/>
        </w:rPr>
        <w:t>5</w:t>
      </w:r>
      <w:r w:rsidRPr="000F02BA">
        <w:rPr>
          <w:rFonts w:ascii="Times New Roman" w:hAnsi="Times New Roman"/>
          <w:bCs/>
          <w:sz w:val="24"/>
          <w:szCs w:val="24"/>
        </w:rPr>
        <w:t xml:space="preserve">.  As it was already underlined in the introduction, </w:t>
      </w:r>
      <w:r w:rsidRPr="000F02BA">
        <w:rPr>
          <w:rFonts w:ascii="Times New Roman" w:eastAsia="BookAntiqua" w:hAnsi="Times New Roman"/>
          <w:sz w:val="24"/>
          <w:szCs w:val="24"/>
        </w:rPr>
        <w:t>the issue of God language (or the so called inclusive language) must not be confused or used as a foundation for the women ordination, which represent a totally different problem</w:t>
      </w:r>
      <w:r w:rsidRPr="000F02BA">
        <w:rPr>
          <w:rStyle w:val="FootnoteReference"/>
          <w:rFonts w:ascii="Times New Roman" w:eastAsia="BookAntiqua" w:hAnsi="Times New Roman"/>
          <w:sz w:val="24"/>
          <w:szCs w:val="24"/>
        </w:rPr>
        <w:t xml:space="preserve"> </w:t>
      </w:r>
      <w:r w:rsidRPr="000F02BA">
        <w:rPr>
          <w:rFonts w:ascii="Times New Roman" w:eastAsia="BookAntiqua" w:hAnsi="Times New Roman"/>
          <w:sz w:val="24"/>
          <w:szCs w:val="24"/>
        </w:rPr>
        <w:t>.</w:t>
      </w:r>
    </w:p>
    <w:p w:rsidR="00DE4741" w:rsidRDefault="00DE4741" w:rsidP="00DE4741">
      <w:pPr>
        <w:spacing w:after="0" w:line="240" w:lineRule="auto"/>
        <w:ind w:left="-360" w:right="-630"/>
        <w:jc w:val="both"/>
      </w:pPr>
      <w:r>
        <w:rPr>
          <w:rFonts w:ascii="Times New Roman" w:hAnsi="Times New Roman"/>
          <w:sz w:val="24"/>
          <w:szCs w:val="24"/>
        </w:rPr>
        <w:t>6. Although in the countries where the vast majority of the population is Orthodox, the Feminist Theology is almost inexistent,</w:t>
      </w:r>
      <w:r w:rsidR="00B12ECF">
        <w:rPr>
          <w:rFonts w:ascii="Times New Roman" w:hAnsi="Times New Roman"/>
          <w:sz w:val="24"/>
          <w:szCs w:val="24"/>
        </w:rPr>
        <w:t xml:space="preserve"> </w:t>
      </w:r>
      <w:r>
        <w:rPr>
          <w:rFonts w:ascii="Times New Roman" w:hAnsi="Times New Roman"/>
          <w:sz w:val="24"/>
          <w:szCs w:val="24"/>
        </w:rPr>
        <w:t xml:space="preserve">theologians </w:t>
      </w:r>
      <w:r w:rsidR="00B12ECF">
        <w:rPr>
          <w:rFonts w:ascii="Times New Roman" w:hAnsi="Times New Roman"/>
          <w:sz w:val="24"/>
          <w:szCs w:val="24"/>
        </w:rPr>
        <w:t>must</w:t>
      </w:r>
      <w:r>
        <w:rPr>
          <w:rFonts w:ascii="Times New Roman" w:hAnsi="Times New Roman"/>
          <w:sz w:val="24"/>
          <w:szCs w:val="24"/>
        </w:rPr>
        <w:t xml:space="preserve"> be proactive to avoid a future possible crisis (which means </w:t>
      </w:r>
      <w:r>
        <w:rPr>
          <w:rFonts w:ascii="Times New Roman" w:hAnsi="Times New Roman"/>
          <w:i/>
          <w:sz w:val="24"/>
          <w:szCs w:val="24"/>
        </w:rPr>
        <w:t xml:space="preserve">judgement </w:t>
      </w:r>
      <w:r>
        <w:rPr>
          <w:rFonts w:ascii="Times New Roman" w:hAnsi="Times New Roman"/>
          <w:sz w:val="24"/>
          <w:szCs w:val="24"/>
        </w:rPr>
        <w:t>in Greek).</w:t>
      </w:r>
    </w:p>
    <w:p w:rsidR="00DE4741" w:rsidRDefault="00DE4741" w:rsidP="000E12F0">
      <w:pPr>
        <w:shd w:val="clear" w:color="auto" w:fill="FFFFFF"/>
        <w:spacing w:after="0" w:line="240" w:lineRule="auto"/>
        <w:ind w:left="-360" w:right="-630"/>
        <w:jc w:val="both"/>
        <w:rPr>
          <w:rFonts w:ascii="Times New Roman" w:hAnsi="Times New Roman"/>
          <w:sz w:val="24"/>
          <w:szCs w:val="24"/>
        </w:rPr>
      </w:pPr>
    </w:p>
    <w:p w:rsidR="00E63FCB" w:rsidRPr="00FF1A5F" w:rsidRDefault="00B12ECF" w:rsidP="000E12F0">
      <w:pPr>
        <w:ind w:left="-360" w:right="-630"/>
        <w:jc w:val="both"/>
        <w:rPr>
          <w:rFonts w:ascii="Times New Roman" w:hAnsi="Times New Roman"/>
          <w:sz w:val="24"/>
          <w:szCs w:val="24"/>
        </w:rPr>
      </w:pPr>
      <w:r>
        <w:rPr>
          <w:rFonts w:ascii="Times New Roman" w:hAnsi="Times New Roman"/>
          <w:sz w:val="24"/>
          <w:szCs w:val="24"/>
        </w:rPr>
        <w:t xml:space="preserve"> </w:t>
      </w:r>
    </w:p>
    <w:p w:rsidR="009A7203" w:rsidRDefault="00296622" w:rsidP="000E12F0">
      <w:pPr>
        <w:ind w:left="-360"/>
      </w:pPr>
    </w:p>
    <w:sectPr w:rsidR="009A7203" w:rsidSect="0017560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6622" w:rsidRDefault="00296622" w:rsidP="00E63FCB">
      <w:pPr>
        <w:spacing w:after="0" w:line="240" w:lineRule="auto"/>
      </w:pPr>
      <w:r>
        <w:separator/>
      </w:r>
    </w:p>
  </w:endnote>
  <w:endnote w:type="continuationSeparator" w:id="1">
    <w:p w:rsidR="00296622" w:rsidRDefault="00296622" w:rsidP="00E63F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Antiqua">
    <w:altName w:val="MS Mincho"/>
    <w:panose1 w:val="00000000000000000000"/>
    <w:charset w:val="80"/>
    <w:family w:val="auto"/>
    <w:notTrueType/>
    <w:pitch w:val="default"/>
    <w:sig w:usb0="00000003" w:usb1="08070000" w:usb2="00000010" w:usb3="00000000" w:csb0="00020001" w:csb1="00000000"/>
  </w:font>
  <w:font w:name="Palatino Linotype">
    <w:panose1 w:val="02040502050505030304"/>
    <w:charset w:val="00"/>
    <w:family w:val="roman"/>
    <w:pitch w:val="variable"/>
    <w:sig w:usb0="E0000387" w:usb1="40000013"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6622" w:rsidRDefault="00296622" w:rsidP="00E63FCB">
      <w:pPr>
        <w:spacing w:after="0" w:line="240" w:lineRule="auto"/>
      </w:pPr>
      <w:r>
        <w:separator/>
      </w:r>
    </w:p>
  </w:footnote>
  <w:footnote w:type="continuationSeparator" w:id="1">
    <w:p w:rsidR="00296622" w:rsidRDefault="00296622" w:rsidP="00E63FCB">
      <w:pPr>
        <w:spacing w:after="0" w:line="240" w:lineRule="auto"/>
      </w:pPr>
      <w:r>
        <w:continuationSeparator/>
      </w:r>
    </w:p>
  </w:footnote>
  <w:footnote w:id="2">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Anton Dumitriu, </w:t>
      </w:r>
      <w:r w:rsidRPr="00F122EE">
        <w:rPr>
          <w:rFonts w:ascii="Times New Roman" w:hAnsi="Times New Roman"/>
          <w:i/>
        </w:rPr>
        <w:t>Eseuri.</w:t>
      </w:r>
      <w:r w:rsidRPr="00F122EE">
        <w:rPr>
          <w:rFonts w:ascii="Times New Roman" w:hAnsi="Times New Roman"/>
          <w:i/>
          <w:lang w:val="ro-RO"/>
        </w:rPr>
        <w:t xml:space="preserve"> Ş</w:t>
      </w:r>
      <w:r w:rsidRPr="00F122EE">
        <w:rPr>
          <w:rFonts w:ascii="Times New Roman" w:hAnsi="Times New Roman"/>
          <w:i/>
        </w:rPr>
        <w:t>tiintă şi</w:t>
      </w:r>
      <w:r>
        <w:rPr>
          <w:rFonts w:ascii="Times New Roman" w:hAnsi="Times New Roman"/>
          <w:i/>
        </w:rPr>
        <w:t xml:space="preserve"> cunoaştere.Aletheia.Cartea întâ</w:t>
      </w:r>
      <w:r w:rsidRPr="00F122EE">
        <w:rPr>
          <w:rFonts w:ascii="Times New Roman" w:hAnsi="Times New Roman"/>
          <w:i/>
        </w:rPr>
        <w:t>lnirilor admirabile,</w:t>
      </w:r>
      <w:r w:rsidRPr="00F122EE">
        <w:rPr>
          <w:rFonts w:ascii="Times New Roman" w:hAnsi="Times New Roman"/>
        </w:rPr>
        <w:t xml:space="preserve"> Editura Eminescu,1986, p.320 </w:t>
      </w:r>
    </w:p>
  </w:footnote>
  <w:footnote w:id="3">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lang w:val="ro-RO"/>
        </w:rPr>
        <w:t>Battista Mondin,</w:t>
      </w:r>
      <w:r w:rsidRPr="00F122EE">
        <w:rPr>
          <w:rFonts w:ascii="Times New Roman" w:hAnsi="Times New Roman"/>
          <w:i/>
          <w:lang w:val="ro-RO"/>
        </w:rPr>
        <w:t xml:space="preserve"> Sistemul filosofic al lui Toma d </w:t>
      </w:r>
      <w:r w:rsidRPr="00F122EE">
        <w:rPr>
          <w:rFonts w:ascii="Times New Roman" w:hAnsi="Times New Roman"/>
          <w:lang w:val="ro-RO"/>
        </w:rPr>
        <w:t>'</w:t>
      </w:r>
      <w:r w:rsidRPr="00F122EE">
        <w:rPr>
          <w:rFonts w:ascii="Times New Roman" w:hAnsi="Times New Roman"/>
          <w:i/>
          <w:lang w:val="ro-RO"/>
        </w:rPr>
        <w:t>Aquino. Pentru o lectură  actuală a filosofiei tomiste</w:t>
      </w:r>
      <w:r w:rsidRPr="00F122EE">
        <w:rPr>
          <w:rFonts w:ascii="Times New Roman" w:hAnsi="Times New Roman"/>
          <w:lang w:val="ro-RO"/>
        </w:rPr>
        <w:t>, Galaxia Gutenberg , 2006, p.123</w:t>
      </w:r>
    </w:p>
  </w:footnote>
  <w:footnote w:id="4">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w:t>
      </w:r>
      <w:r w:rsidRPr="00F122EE">
        <w:rPr>
          <w:rFonts w:ascii="Times New Roman" w:eastAsia="BookAntiqua" w:hAnsi="Times New Roman"/>
          <w:sz w:val="20"/>
          <w:szCs w:val="20"/>
        </w:rPr>
        <w:t xml:space="preserve">Augustine, </w:t>
      </w:r>
      <w:r w:rsidRPr="00F122EE">
        <w:rPr>
          <w:rFonts w:ascii="Times New Roman" w:eastAsia="BookAntiqua" w:hAnsi="Times New Roman"/>
          <w:i/>
          <w:iCs/>
          <w:sz w:val="20"/>
          <w:szCs w:val="20"/>
        </w:rPr>
        <w:t xml:space="preserve">Sermo </w:t>
      </w:r>
      <w:r w:rsidRPr="00F122EE">
        <w:rPr>
          <w:rFonts w:ascii="Times New Roman" w:eastAsia="BookAntiqua" w:hAnsi="Times New Roman"/>
          <w:sz w:val="20"/>
          <w:szCs w:val="20"/>
        </w:rPr>
        <w:t xml:space="preserve">52, c. 6, n. 16, </w:t>
      </w:r>
      <w:r w:rsidRPr="00F122EE">
        <w:rPr>
          <w:rFonts w:ascii="Times New Roman" w:hAnsi="Times New Roman"/>
          <w:color w:val="444444"/>
          <w:sz w:val="20"/>
          <w:szCs w:val="20"/>
          <w:shd w:val="clear" w:color="auto" w:fill="FFFFFF"/>
        </w:rPr>
        <w:t>PL 38:360</w:t>
      </w:r>
      <w:r w:rsidRPr="00F122EE">
        <w:rPr>
          <w:rFonts w:ascii="Times New Roman" w:eastAsia="BookAntiqua" w:hAnsi="Times New Roman"/>
          <w:sz w:val="20"/>
          <w:szCs w:val="20"/>
        </w:rPr>
        <w:t xml:space="preserve">; Saint Gregory of Nyssa, </w:t>
      </w:r>
      <w:r w:rsidRPr="00F122EE">
        <w:rPr>
          <w:rFonts w:ascii="Times New Roman" w:eastAsia="BookAntiqua" w:hAnsi="Times New Roman"/>
          <w:i/>
          <w:iCs/>
          <w:sz w:val="20"/>
          <w:szCs w:val="20"/>
        </w:rPr>
        <w:t>Against Eunomius</w:t>
      </w:r>
      <w:r w:rsidRPr="00F122EE">
        <w:rPr>
          <w:rFonts w:ascii="Times New Roman" w:eastAsia="BookAntiqua" w:hAnsi="Times New Roman"/>
          <w:sz w:val="20"/>
          <w:szCs w:val="20"/>
        </w:rPr>
        <w:t xml:space="preserve">, in </w:t>
      </w:r>
      <w:r w:rsidRPr="00F122EE">
        <w:rPr>
          <w:rFonts w:ascii="Times New Roman" w:eastAsia="BookAntiqua" w:hAnsi="Times New Roman"/>
          <w:i/>
          <w:iCs/>
          <w:sz w:val="20"/>
          <w:szCs w:val="20"/>
        </w:rPr>
        <w:t xml:space="preserve">A Select Library of Nicene and Post-Nicene Fathers of the Christian Church </w:t>
      </w:r>
      <w:r w:rsidRPr="00F122EE">
        <w:rPr>
          <w:rFonts w:ascii="Times New Roman" w:eastAsia="BookAntiqua" w:hAnsi="Times New Roman"/>
          <w:sz w:val="20"/>
          <w:szCs w:val="20"/>
        </w:rPr>
        <w:t xml:space="preserve">(ed. Philip Schaff and Henry Wace; Grand Rapids: Eerdmans, 1893), p. 69; Aquinas, </w:t>
      </w:r>
      <w:r w:rsidRPr="00F122EE">
        <w:rPr>
          <w:rFonts w:ascii="Times New Roman" w:eastAsia="BookAntiqua" w:hAnsi="Times New Roman"/>
          <w:i/>
          <w:iCs/>
          <w:sz w:val="20"/>
          <w:szCs w:val="20"/>
        </w:rPr>
        <w:t xml:space="preserve">In Boethius de Trinitate </w:t>
      </w:r>
      <w:r w:rsidRPr="00F122EE">
        <w:rPr>
          <w:rFonts w:ascii="Times New Roman" w:eastAsia="BookAntiqua" w:hAnsi="Times New Roman"/>
          <w:sz w:val="20"/>
          <w:szCs w:val="20"/>
        </w:rPr>
        <w:t xml:space="preserve">1, 2, </w:t>
      </w:r>
      <w:r w:rsidRPr="00F122EE">
        <w:rPr>
          <w:rFonts w:ascii="Times New Roman" w:hAnsi="Times New Roman"/>
          <w:color w:val="000000"/>
          <w:sz w:val="20"/>
          <w:szCs w:val="20"/>
        </w:rPr>
        <w:t>Questions 1-4, translated by Rose E. Brennan, S.H.N. (Herder, 1946)</w:t>
      </w:r>
      <w:r w:rsidRPr="00F122EE">
        <w:rPr>
          <w:rStyle w:val="apple-converted-space"/>
          <w:rFonts w:ascii="Times New Roman" w:hAnsi="Times New Roman"/>
          <w:color w:val="000000"/>
          <w:sz w:val="20"/>
          <w:szCs w:val="20"/>
        </w:rPr>
        <w:t> </w:t>
      </w:r>
    </w:p>
  </w:footnote>
  <w:footnote w:id="5">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Wioleta Polinska,</w:t>
      </w:r>
      <w:r w:rsidRPr="00F122EE">
        <w:rPr>
          <w:rFonts w:ascii="Times New Roman" w:hAnsi="Times New Roman"/>
          <w:bCs/>
          <w:sz w:val="20"/>
          <w:szCs w:val="20"/>
        </w:rPr>
        <w:t xml:space="preserve"> </w:t>
      </w:r>
      <w:r w:rsidRPr="00F122EE">
        <w:rPr>
          <w:rFonts w:ascii="Times New Roman" w:hAnsi="Times New Roman"/>
          <w:bCs/>
          <w:sz w:val="20"/>
          <w:szCs w:val="20"/>
          <w:lang w:val="ro-RO"/>
        </w:rPr>
        <w:t>„</w:t>
      </w:r>
      <w:r w:rsidRPr="00F122EE">
        <w:rPr>
          <w:rFonts w:ascii="Times New Roman" w:hAnsi="Times New Roman"/>
          <w:bCs/>
          <w:sz w:val="20"/>
          <w:szCs w:val="20"/>
        </w:rPr>
        <w:t xml:space="preserve">In Woman's Image: An Iconography for God”, </w:t>
      </w:r>
      <w:r w:rsidRPr="00F122EE">
        <w:rPr>
          <w:rFonts w:ascii="Times New Roman" w:hAnsi="Times New Roman"/>
          <w:sz w:val="20"/>
          <w:szCs w:val="20"/>
        </w:rPr>
        <w:t xml:space="preserve"> </w:t>
      </w:r>
      <w:r w:rsidRPr="00F122EE">
        <w:rPr>
          <w:rFonts w:ascii="Times New Roman" w:hAnsi="Times New Roman"/>
          <w:i/>
          <w:iCs/>
          <w:sz w:val="20"/>
          <w:szCs w:val="20"/>
        </w:rPr>
        <w:t xml:space="preserve">Feminist Theology, </w:t>
      </w:r>
      <w:r w:rsidRPr="00F122EE">
        <w:rPr>
          <w:rFonts w:ascii="Times New Roman" w:hAnsi="Times New Roman"/>
          <w:iCs/>
          <w:sz w:val="20"/>
          <w:szCs w:val="20"/>
        </w:rPr>
        <w:t>13</w:t>
      </w:r>
      <w:r w:rsidRPr="00F122EE">
        <w:rPr>
          <w:rFonts w:ascii="Times New Roman" w:hAnsi="Times New Roman"/>
          <w:i/>
          <w:iCs/>
          <w:sz w:val="20"/>
          <w:szCs w:val="20"/>
        </w:rPr>
        <w:t xml:space="preserve"> </w:t>
      </w:r>
      <w:r w:rsidRPr="00F122EE">
        <w:rPr>
          <w:rFonts w:ascii="Times New Roman" w:hAnsi="Times New Roman"/>
          <w:iCs/>
          <w:sz w:val="20"/>
          <w:szCs w:val="20"/>
        </w:rPr>
        <w:t>(</w:t>
      </w:r>
      <w:r w:rsidRPr="00F122EE">
        <w:rPr>
          <w:rFonts w:ascii="Times New Roman" w:hAnsi="Times New Roman"/>
          <w:sz w:val="20"/>
          <w:szCs w:val="20"/>
        </w:rPr>
        <w:t>2004), p.41, http://fth.sagepub.com/content/13/1/40</w:t>
      </w:r>
    </w:p>
  </w:footnote>
  <w:footnote w:id="6">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Victoria S. Harrison, “</w:t>
      </w:r>
      <w:r w:rsidRPr="00F122EE">
        <w:rPr>
          <w:rFonts w:ascii="Times New Roman" w:hAnsi="Times New Roman"/>
          <w:bCs/>
        </w:rPr>
        <w:t xml:space="preserve">Representing the Divine: Feminism and Religious Anthropology”, </w:t>
      </w:r>
      <w:r w:rsidRPr="00F122EE">
        <w:rPr>
          <w:rFonts w:ascii="Times New Roman" w:hAnsi="Times New Roman"/>
          <w:i/>
          <w:iCs/>
        </w:rPr>
        <w:t xml:space="preserve">Feminist Theology </w:t>
      </w:r>
      <w:r w:rsidRPr="00F122EE">
        <w:rPr>
          <w:rFonts w:ascii="Times New Roman" w:hAnsi="Times New Roman"/>
        </w:rPr>
        <w:t>16 (2007),  p.128 (http://fth.sagepub.com/content/16/1/128)</w:t>
      </w:r>
    </w:p>
  </w:footnote>
  <w:footnote w:id="7">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Rosemary Radford Ruether, “</w:t>
      </w:r>
      <w:r w:rsidRPr="00F122EE">
        <w:rPr>
          <w:rFonts w:ascii="Times New Roman" w:hAnsi="Times New Roman"/>
          <w:bCs/>
          <w:sz w:val="20"/>
          <w:szCs w:val="20"/>
        </w:rPr>
        <w:t>The Politics of God in the Christian Tradition”</w:t>
      </w:r>
      <w:r w:rsidRPr="00F122EE">
        <w:rPr>
          <w:rFonts w:ascii="Times New Roman" w:hAnsi="Times New Roman"/>
          <w:b/>
          <w:bCs/>
          <w:sz w:val="20"/>
          <w:szCs w:val="20"/>
        </w:rPr>
        <w:t>,</w:t>
      </w:r>
      <w:r w:rsidRPr="00F122EE">
        <w:rPr>
          <w:rFonts w:ascii="Times New Roman" w:hAnsi="Times New Roman"/>
          <w:i/>
          <w:iCs/>
          <w:sz w:val="20"/>
          <w:szCs w:val="20"/>
        </w:rPr>
        <w:t xml:space="preserve"> Feminist Theology </w:t>
      </w:r>
      <w:r w:rsidRPr="00F122EE">
        <w:rPr>
          <w:rFonts w:ascii="Times New Roman" w:hAnsi="Times New Roman"/>
          <w:iCs/>
          <w:sz w:val="20"/>
          <w:szCs w:val="20"/>
        </w:rPr>
        <w:t>(</w:t>
      </w:r>
      <w:r w:rsidRPr="00F122EE">
        <w:rPr>
          <w:rFonts w:ascii="Times New Roman" w:hAnsi="Times New Roman"/>
          <w:sz w:val="20"/>
          <w:szCs w:val="20"/>
        </w:rPr>
        <w:t>2009), 17, p.332. “</w:t>
      </w:r>
      <w:r w:rsidRPr="00F122EE">
        <w:rPr>
          <w:rFonts w:ascii="Times New Roman" w:eastAsia="BookAntiqua" w:hAnsi="Times New Roman"/>
          <w:sz w:val="20"/>
          <w:szCs w:val="20"/>
        </w:rPr>
        <w:t>The article details five patterns that shape the way in which God language in Christianity influences social and political systems: androcentrism or male domination over women; anthropocentrism or human domination over nature; ethnocentrism or the domination of a ‘chosen’ people over other people; militarism, and asceticism or the dualism and hierarchy of mind over body. It also suggests how these patterns of domination can be dismantled and more mutual relations between God, humans and nature developed” , p.329; http://fth.sagepub.com/content/17/3/329</w:t>
      </w:r>
    </w:p>
  </w:footnote>
  <w:footnote w:id="8">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Saint </w:t>
      </w:r>
      <w:r w:rsidRPr="00F122EE">
        <w:rPr>
          <w:rFonts w:ascii="Times New Roman" w:eastAsia="BookAntiqua" w:hAnsi="Times New Roman"/>
        </w:rPr>
        <w:t xml:space="preserve">Gregory of Nyssa, </w:t>
      </w:r>
      <w:r w:rsidRPr="00F122EE">
        <w:rPr>
          <w:rFonts w:ascii="Times New Roman" w:eastAsia="BookAntiqua" w:hAnsi="Times New Roman"/>
          <w:i/>
          <w:iCs/>
        </w:rPr>
        <w:t>A Select Library (op.cit.)</w:t>
      </w:r>
      <w:r w:rsidRPr="00F122EE">
        <w:rPr>
          <w:rFonts w:ascii="Times New Roman" w:eastAsia="BookAntiqua" w:hAnsi="Times New Roman"/>
        </w:rPr>
        <w:t>, p. 257, 260</w:t>
      </w:r>
    </w:p>
  </w:footnote>
  <w:footnote w:id="9">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Wioleta Polinska, </w:t>
      </w:r>
      <w:r w:rsidRPr="00F122EE">
        <w:rPr>
          <w:rFonts w:ascii="Times New Roman" w:hAnsi="Times New Roman"/>
          <w:i/>
        </w:rPr>
        <w:t xml:space="preserve">op.cit. </w:t>
      </w:r>
      <w:r w:rsidRPr="00F122EE">
        <w:rPr>
          <w:rFonts w:ascii="Times New Roman" w:hAnsi="Times New Roman"/>
        </w:rPr>
        <w:t>p.42</w:t>
      </w:r>
    </w:p>
  </w:footnote>
  <w:footnote w:id="10">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lang w:val="ro-RO"/>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w:t>
      </w:r>
      <w:r w:rsidRPr="00F122EE">
        <w:rPr>
          <w:rFonts w:ascii="Times New Roman" w:eastAsia="BookAntiqua" w:hAnsi="Times New Roman"/>
          <w:sz w:val="20"/>
          <w:szCs w:val="20"/>
        </w:rPr>
        <w:t xml:space="preserve">Rosemary Radford Ruether, </w:t>
      </w:r>
      <w:r w:rsidRPr="00F122EE">
        <w:rPr>
          <w:rFonts w:ascii="Times New Roman" w:eastAsia="BookAntiqua" w:hAnsi="Times New Roman"/>
          <w:i/>
          <w:iCs/>
          <w:sz w:val="20"/>
          <w:szCs w:val="20"/>
        </w:rPr>
        <w:t xml:space="preserve">Sexism and God-Talk: Toward a Feminist Theology </w:t>
      </w:r>
      <w:r w:rsidRPr="00F122EE">
        <w:rPr>
          <w:rFonts w:ascii="Times New Roman" w:eastAsia="BookAntiqua" w:hAnsi="Times New Roman"/>
          <w:sz w:val="20"/>
          <w:szCs w:val="20"/>
        </w:rPr>
        <w:t>(Boston: Beacon Press, 1983), p. 67</w:t>
      </w:r>
    </w:p>
  </w:footnote>
  <w:footnote w:id="11">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lang w:val="ro-RO"/>
        </w:rPr>
      </w:pPr>
      <w:r w:rsidRPr="00F122EE">
        <w:rPr>
          <w:rStyle w:val="FootnoteReference"/>
          <w:rFonts w:ascii="Times New Roman" w:hAnsi="Times New Roman"/>
          <w:sz w:val="20"/>
          <w:szCs w:val="20"/>
        </w:rPr>
        <w:footnoteRef/>
      </w:r>
      <w:r w:rsidRPr="00F122EE">
        <w:rPr>
          <w:rFonts w:ascii="Times New Roman" w:hAnsi="Times New Roman"/>
          <w:sz w:val="20"/>
          <w:szCs w:val="20"/>
        </w:rPr>
        <w:t>Esther McIntosh,  “</w:t>
      </w:r>
      <w:r w:rsidRPr="00F122EE">
        <w:rPr>
          <w:rFonts w:ascii="Times New Roman" w:hAnsi="Times New Roman"/>
          <w:bCs/>
          <w:sz w:val="20"/>
          <w:szCs w:val="20"/>
        </w:rPr>
        <w:t xml:space="preserve">The Possibility of a Gender-Transcendent God:Taking Macmurray Forward”, </w:t>
      </w:r>
      <w:r w:rsidRPr="00F122EE">
        <w:rPr>
          <w:rFonts w:ascii="Times New Roman" w:hAnsi="Times New Roman"/>
          <w:i/>
          <w:iCs/>
          <w:sz w:val="20"/>
          <w:szCs w:val="20"/>
        </w:rPr>
        <w:t xml:space="preserve">Feminist Theology </w:t>
      </w:r>
      <w:r w:rsidRPr="00F122EE">
        <w:rPr>
          <w:rFonts w:ascii="Times New Roman" w:hAnsi="Times New Roman"/>
          <w:iCs/>
          <w:sz w:val="20"/>
          <w:szCs w:val="20"/>
        </w:rPr>
        <w:t>(</w:t>
      </w:r>
      <w:r w:rsidRPr="00F122EE">
        <w:rPr>
          <w:rFonts w:ascii="Times New Roman" w:hAnsi="Times New Roman"/>
          <w:sz w:val="20"/>
          <w:szCs w:val="20"/>
        </w:rPr>
        <w:t>2007),15</w:t>
      </w:r>
    </w:p>
  </w:footnote>
  <w:footnote w:id="12">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lang w:val="ro-RO"/>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w:t>
      </w:r>
      <w:r>
        <w:rPr>
          <w:rFonts w:ascii="Times New Roman" w:eastAsia="BookAntiqua" w:hAnsi="Times New Roman"/>
          <w:sz w:val="20"/>
          <w:szCs w:val="20"/>
        </w:rPr>
        <w:t>Verna E.F. Harrison, “</w:t>
      </w:r>
      <w:r w:rsidRPr="00F122EE">
        <w:rPr>
          <w:rFonts w:ascii="Times New Roman" w:eastAsia="BookAntiqua" w:hAnsi="Times New Roman"/>
          <w:sz w:val="20"/>
          <w:szCs w:val="20"/>
        </w:rPr>
        <w:t xml:space="preserve">The Care-Banishing Breast of the Father: Feminine Images of the Divine in Clement of Alexandria’s </w:t>
      </w:r>
      <w:r w:rsidRPr="00F122EE">
        <w:rPr>
          <w:rFonts w:ascii="Times New Roman" w:eastAsia="BookAntiqua" w:hAnsi="Times New Roman"/>
          <w:i/>
          <w:iCs/>
          <w:sz w:val="20"/>
          <w:szCs w:val="20"/>
        </w:rPr>
        <w:t xml:space="preserve">Paedagogus </w:t>
      </w:r>
      <w:r w:rsidRPr="00F122EE">
        <w:rPr>
          <w:rFonts w:ascii="Times New Roman" w:eastAsia="BookAntiqua" w:hAnsi="Times New Roman"/>
          <w:sz w:val="20"/>
          <w:szCs w:val="20"/>
        </w:rPr>
        <w:t>I</w:t>
      </w:r>
      <w:r>
        <w:rPr>
          <w:rFonts w:ascii="Times New Roman" w:eastAsia="BookAntiqua" w:hAnsi="Times New Roman"/>
          <w:sz w:val="20"/>
          <w:szCs w:val="20"/>
        </w:rPr>
        <w:t>”</w:t>
      </w:r>
      <w:r w:rsidRPr="00F122EE">
        <w:rPr>
          <w:rFonts w:ascii="Times New Roman" w:eastAsia="BookAntiqua" w:hAnsi="Times New Roman"/>
          <w:sz w:val="20"/>
          <w:szCs w:val="20"/>
        </w:rPr>
        <w:t xml:space="preserve">, </w:t>
      </w:r>
      <w:r w:rsidRPr="00F122EE">
        <w:rPr>
          <w:rFonts w:ascii="Times New Roman" w:eastAsia="BookAntiqua" w:hAnsi="Times New Roman"/>
          <w:i/>
          <w:iCs/>
          <w:sz w:val="20"/>
          <w:szCs w:val="20"/>
        </w:rPr>
        <w:t xml:space="preserve">Studia Patristica </w:t>
      </w:r>
      <w:r w:rsidRPr="00F122EE">
        <w:rPr>
          <w:rFonts w:ascii="Times New Roman" w:eastAsia="BookAntiqua" w:hAnsi="Times New Roman"/>
          <w:sz w:val="20"/>
          <w:szCs w:val="20"/>
        </w:rPr>
        <w:t>31 (1997), pp. 401-05</w:t>
      </w:r>
    </w:p>
  </w:footnote>
  <w:footnote w:id="13">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lang w:val="ro-RO"/>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w:t>
      </w:r>
      <w:r w:rsidRPr="00F122EE">
        <w:rPr>
          <w:rFonts w:ascii="Times New Roman" w:eastAsia="BookAntiqua" w:hAnsi="Times New Roman"/>
          <w:sz w:val="20"/>
          <w:szCs w:val="20"/>
        </w:rPr>
        <w:t xml:space="preserve">Caroline Walker Bynum, </w:t>
      </w:r>
      <w:r w:rsidRPr="00F122EE">
        <w:rPr>
          <w:rFonts w:ascii="Times New Roman" w:eastAsia="BookAntiqua" w:hAnsi="Times New Roman"/>
          <w:i/>
          <w:iCs/>
          <w:sz w:val="20"/>
          <w:szCs w:val="20"/>
        </w:rPr>
        <w:t xml:space="preserve">Jesus as Mother: Studies in the Spirituality of the High Middle Ages </w:t>
      </w:r>
      <w:r w:rsidRPr="00F122EE">
        <w:rPr>
          <w:rFonts w:ascii="Times New Roman" w:eastAsia="BookAntiqua" w:hAnsi="Times New Roman"/>
          <w:sz w:val="20"/>
          <w:szCs w:val="20"/>
        </w:rPr>
        <w:t>(Los Angeles: University of California Press, 1982), p. 126</w:t>
      </w:r>
    </w:p>
  </w:footnote>
  <w:footnote w:id="14">
    <w:p w:rsidR="00E63FCB" w:rsidRPr="00F122EE" w:rsidRDefault="00E63FCB" w:rsidP="00E63FCB">
      <w:pPr>
        <w:autoSpaceDE w:val="0"/>
        <w:autoSpaceDN w:val="0"/>
        <w:adjustRightInd w:val="0"/>
        <w:spacing w:after="0" w:line="240" w:lineRule="auto"/>
        <w:ind w:left="-360" w:right="-630"/>
        <w:jc w:val="both"/>
        <w:rPr>
          <w:rFonts w:ascii="Times New Roman" w:hAnsi="Times New Roman"/>
          <w:sz w:val="20"/>
          <w:szCs w:val="20"/>
          <w:lang w:val="ro-RO"/>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w:t>
      </w:r>
      <w:r w:rsidRPr="00F122EE">
        <w:rPr>
          <w:rFonts w:ascii="Times New Roman" w:eastAsia="BookAntiqua" w:hAnsi="Times New Roman"/>
          <w:sz w:val="20"/>
          <w:szCs w:val="20"/>
        </w:rPr>
        <w:t xml:space="preserve">Susan Ashbrook Harvey, “Feminine Imagery for the Divine: The Holy Spirit, the Odes of Solomon, and Early Syriac Tradition”, </w:t>
      </w:r>
      <w:r w:rsidRPr="00F122EE">
        <w:rPr>
          <w:rFonts w:ascii="Times New Roman" w:eastAsia="BookAntiqua" w:hAnsi="Times New Roman"/>
          <w:i/>
          <w:iCs/>
          <w:sz w:val="20"/>
          <w:szCs w:val="20"/>
        </w:rPr>
        <w:t xml:space="preserve">St Vladimir’s Theological Quarterly </w:t>
      </w:r>
      <w:r w:rsidRPr="00F122EE">
        <w:rPr>
          <w:rFonts w:ascii="Times New Roman" w:eastAsia="BookAntiqua" w:hAnsi="Times New Roman"/>
          <w:sz w:val="20"/>
          <w:szCs w:val="20"/>
        </w:rPr>
        <w:t>37 (1993), pp. 111-39 (119-20, 123)</w:t>
      </w:r>
    </w:p>
  </w:footnote>
  <w:footnote w:id="15">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lang w:val="ro-RO"/>
        </w:rPr>
        <w:t>Ibidem, p.125-127</w:t>
      </w:r>
    </w:p>
  </w:footnote>
  <w:footnote w:id="16">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eastAsia="Times New Roman" w:hAnsi="Times New Roman"/>
        </w:rPr>
        <w:t>http://www.esotericarchives.com/oracle/dionys1.htm</w:t>
      </w:r>
    </w:p>
  </w:footnote>
  <w:footnote w:id="17">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lang w:val="ro-RO"/>
        </w:rPr>
        <w:t xml:space="preserve">Sfântul Dionisie Areopagitul, </w:t>
      </w:r>
      <w:r w:rsidRPr="00F122EE">
        <w:rPr>
          <w:rFonts w:ascii="Times New Roman" w:hAnsi="Times New Roman"/>
          <w:i/>
          <w:lang w:val="ro-RO"/>
        </w:rPr>
        <w:t>Opere complete,</w:t>
      </w:r>
      <w:r w:rsidRPr="00F122EE">
        <w:rPr>
          <w:rFonts w:ascii="Times New Roman" w:hAnsi="Times New Roman"/>
          <w:lang w:val="ro-RO"/>
        </w:rPr>
        <w:t xml:space="preserve"> Paideia, Bucuresti, 1996, p.</w:t>
      </w:r>
      <w:r>
        <w:rPr>
          <w:rFonts w:ascii="Times New Roman" w:hAnsi="Times New Roman"/>
          <w:lang w:val="ro-RO"/>
        </w:rPr>
        <w:t>256</w:t>
      </w:r>
    </w:p>
  </w:footnote>
  <w:footnote w:id="18">
    <w:p w:rsidR="0020404D" w:rsidRPr="008A579F" w:rsidRDefault="0020404D" w:rsidP="0020404D">
      <w:pPr>
        <w:pStyle w:val="FootnoteText"/>
        <w:spacing w:after="0" w:line="240" w:lineRule="auto"/>
        <w:ind w:left="-360"/>
        <w:rPr>
          <w:rFonts w:ascii="Times New Roman" w:hAnsi="Times New Roman"/>
          <w:lang w:val="ro-RO"/>
        </w:rPr>
      </w:pPr>
      <w:r w:rsidRPr="008A579F">
        <w:rPr>
          <w:rStyle w:val="FootnoteReference"/>
          <w:rFonts w:ascii="Times New Roman" w:hAnsi="Times New Roman"/>
        </w:rPr>
        <w:footnoteRef/>
      </w:r>
      <w:r w:rsidRPr="008A579F">
        <w:rPr>
          <w:rFonts w:ascii="Times New Roman" w:hAnsi="Times New Roman"/>
        </w:rPr>
        <w:t xml:space="preserve"> Wioleta Polinska, </w:t>
      </w:r>
      <w:r w:rsidRPr="008A579F">
        <w:rPr>
          <w:rFonts w:ascii="Times New Roman" w:hAnsi="Times New Roman"/>
          <w:i/>
        </w:rPr>
        <w:t>op.cit.</w:t>
      </w:r>
      <w:r w:rsidRPr="008A579F">
        <w:rPr>
          <w:rFonts w:ascii="Times New Roman" w:hAnsi="Times New Roman"/>
        </w:rPr>
        <w:t>, p.51</w:t>
      </w:r>
    </w:p>
  </w:footnote>
  <w:footnote w:id="19">
    <w:p w:rsidR="00B8448B" w:rsidRPr="00F122EE" w:rsidRDefault="00B8448B" w:rsidP="00B8448B">
      <w:pPr>
        <w:pStyle w:val="NormalWeb"/>
        <w:shd w:val="clear" w:color="auto" w:fill="FFFFFF"/>
        <w:spacing w:before="0" w:beforeAutospacing="0" w:after="0" w:afterAutospacing="0"/>
        <w:ind w:left="-360" w:right="-630"/>
        <w:jc w:val="both"/>
        <w:rPr>
          <w:sz w:val="20"/>
          <w:szCs w:val="20"/>
        </w:rPr>
      </w:pPr>
      <w:r w:rsidRPr="00F122EE">
        <w:rPr>
          <w:rStyle w:val="toctoggle"/>
          <w:sz w:val="20"/>
          <w:szCs w:val="20"/>
        </w:rPr>
        <w:footnoteRef/>
      </w:r>
      <w:r w:rsidRPr="00F122EE">
        <w:rPr>
          <w:sz w:val="20"/>
          <w:szCs w:val="20"/>
        </w:rPr>
        <w:t xml:space="preserve"> </w:t>
      </w:r>
      <w:r w:rsidRPr="00F122EE">
        <w:rPr>
          <w:bCs/>
          <w:sz w:val="20"/>
          <w:szCs w:val="20"/>
        </w:rPr>
        <w:t>Elizabeth A. Johnson</w:t>
      </w:r>
      <w:r w:rsidRPr="00F122EE">
        <w:rPr>
          <w:sz w:val="20"/>
          <w:szCs w:val="20"/>
        </w:rPr>
        <w:t> (born December 6, 1941</w:t>
      </w:r>
      <w:hyperlink r:id="rId1" w:anchor="cite_note-vatican-1" w:history="1"/>
      <w:r w:rsidRPr="00F122EE">
        <w:rPr>
          <w:sz w:val="20"/>
          <w:szCs w:val="20"/>
          <w:vertAlign w:val="superscript"/>
        </w:rPr>
        <w:t xml:space="preserve"> </w:t>
      </w:r>
      <w:r w:rsidRPr="00F122EE">
        <w:rPr>
          <w:sz w:val="20"/>
          <w:szCs w:val="20"/>
        </w:rPr>
        <w:t>) is a </w:t>
      </w:r>
      <w:hyperlink r:id="rId2" w:tooltip="Christian" w:history="1">
        <w:r w:rsidRPr="00F122EE">
          <w:rPr>
            <w:sz w:val="20"/>
            <w:szCs w:val="20"/>
          </w:rPr>
          <w:t>Christian</w:t>
        </w:r>
      </w:hyperlink>
      <w:r w:rsidRPr="00F122EE">
        <w:rPr>
          <w:sz w:val="20"/>
          <w:szCs w:val="20"/>
        </w:rPr>
        <w:t> feminist </w:t>
      </w:r>
      <w:hyperlink r:id="rId3" w:tooltip="Theologian" w:history="1">
        <w:r w:rsidRPr="00F122EE">
          <w:rPr>
            <w:sz w:val="20"/>
            <w:szCs w:val="20"/>
          </w:rPr>
          <w:t>theologian</w:t>
        </w:r>
      </w:hyperlink>
      <w:r w:rsidRPr="00F122EE">
        <w:rPr>
          <w:sz w:val="20"/>
          <w:szCs w:val="20"/>
        </w:rPr>
        <w:t xml:space="preserve">. She is a Distinguished Professor of Theology at </w:t>
      </w:r>
      <w:hyperlink r:id="rId4" w:tooltip="Fordham University" w:history="1">
        <w:r w:rsidRPr="00F122EE">
          <w:rPr>
            <w:sz w:val="20"/>
            <w:szCs w:val="20"/>
          </w:rPr>
          <w:t>Fordham University</w:t>
        </w:r>
      </w:hyperlink>
      <w:r w:rsidRPr="00F122EE">
        <w:rPr>
          <w:sz w:val="20"/>
          <w:szCs w:val="20"/>
        </w:rPr>
        <w:t>, a </w:t>
      </w:r>
      <w:hyperlink r:id="rId5" w:tooltip="Jesuit" w:history="1">
        <w:r w:rsidRPr="00F122EE">
          <w:rPr>
            <w:sz w:val="20"/>
            <w:szCs w:val="20"/>
          </w:rPr>
          <w:t>Jesuit</w:t>
        </w:r>
      </w:hyperlink>
      <w:r w:rsidRPr="00F122EE">
        <w:rPr>
          <w:sz w:val="20"/>
          <w:szCs w:val="20"/>
        </w:rPr>
        <w:t> institution in </w:t>
      </w:r>
      <w:hyperlink r:id="rId6" w:tooltip="New York City" w:history="1">
        <w:r w:rsidRPr="00F122EE">
          <w:rPr>
            <w:sz w:val="20"/>
            <w:szCs w:val="20"/>
          </w:rPr>
          <w:t>New York City</w:t>
        </w:r>
      </w:hyperlink>
      <w:r w:rsidRPr="00F122EE">
        <w:rPr>
          <w:sz w:val="20"/>
          <w:szCs w:val="20"/>
        </w:rPr>
        <w:t>. She is a member of the </w:t>
      </w:r>
      <w:hyperlink r:id="rId7" w:tooltip="Sisters of St. Joseph" w:history="1">
        <w:r w:rsidRPr="00F122EE">
          <w:rPr>
            <w:sz w:val="20"/>
            <w:szCs w:val="20"/>
          </w:rPr>
          <w:t>Sisters of St. Joseph</w:t>
        </w:r>
      </w:hyperlink>
      <w:r w:rsidRPr="00F122EE">
        <w:rPr>
          <w:sz w:val="20"/>
          <w:szCs w:val="20"/>
        </w:rPr>
        <w:t> of Brentwood.</w:t>
      </w:r>
      <w:r w:rsidRPr="00F122EE">
        <w:rPr>
          <w:bCs/>
          <w:sz w:val="20"/>
          <w:szCs w:val="20"/>
        </w:rPr>
        <w:t xml:space="preserve"> </w:t>
      </w:r>
      <w:r w:rsidRPr="00F122EE">
        <w:rPr>
          <w:sz w:val="20"/>
          <w:szCs w:val="20"/>
        </w:rPr>
        <w:t>Johnson received her B.S. from </w:t>
      </w:r>
      <w:hyperlink r:id="rId8" w:tooltip="Brentwood College (New York) (page does not exist)" w:history="1">
        <w:r w:rsidRPr="00F122EE">
          <w:rPr>
            <w:sz w:val="20"/>
            <w:szCs w:val="20"/>
          </w:rPr>
          <w:t>Brentwood College</w:t>
        </w:r>
      </w:hyperlink>
      <w:r w:rsidRPr="00F122EE">
        <w:rPr>
          <w:sz w:val="20"/>
          <w:szCs w:val="20"/>
        </w:rPr>
        <w:t> in 1964, an M.A. from </w:t>
      </w:r>
      <w:hyperlink r:id="rId9" w:tooltip="Manhattan College" w:history="1">
        <w:r w:rsidRPr="00F122EE">
          <w:rPr>
            <w:sz w:val="20"/>
            <w:szCs w:val="20"/>
          </w:rPr>
          <w:t>Manhattan College</w:t>
        </w:r>
      </w:hyperlink>
      <w:r w:rsidRPr="00F122EE">
        <w:rPr>
          <w:sz w:val="20"/>
          <w:szCs w:val="20"/>
        </w:rPr>
        <w:t> in 1964. and a Ph.D. in theology from Catholic in 1981.</w:t>
      </w:r>
      <w:hyperlink r:id="rId10" w:anchor="cite_note-vatican-1" w:history="1"/>
      <w:r w:rsidRPr="00F122EE">
        <w:rPr>
          <w:sz w:val="20"/>
          <w:szCs w:val="20"/>
          <w:vertAlign w:val="superscript"/>
        </w:rPr>
        <w:t xml:space="preserve"> </w:t>
      </w:r>
      <w:r w:rsidRPr="00F122EE">
        <w:rPr>
          <w:sz w:val="20"/>
          <w:szCs w:val="20"/>
        </w:rPr>
        <w:t>She taught science and religion at the elementary and high school level, then taught theology at </w:t>
      </w:r>
      <w:hyperlink r:id="rId11" w:tooltip="Saint Joseph's College (New York)" w:history="1">
        <w:r w:rsidRPr="00F122EE">
          <w:rPr>
            <w:sz w:val="20"/>
            <w:szCs w:val="20"/>
          </w:rPr>
          <w:t>St. Joseph's College (New York)</w:t>
        </w:r>
      </w:hyperlink>
      <w:r w:rsidRPr="00F122EE">
        <w:rPr>
          <w:sz w:val="20"/>
          <w:szCs w:val="20"/>
        </w:rPr>
        <w:t> and at Catholic University before moving to Fordham in 1991.</w:t>
      </w:r>
      <w:hyperlink r:id="rId12" w:anchor="cite_note-vatican-1" w:history="1"/>
      <w:r w:rsidRPr="00F122EE">
        <w:rPr>
          <w:sz w:val="20"/>
          <w:szCs w:val="20"/>
          <w:vertAlign w:val="superscript"/>
        </w:rPr>
        <w:t xml:space="preserve"> </w:t>
      </w:r>
      <w:r w:rsidRPr="00F122EE">
        <w:rPr>
          <w:sz w:val="20"/>
          <w:szCs w:val="20"/>
        </w:rPr>
        <w:t>She has served a head of the </w:t>
      </w:r>
      <w:hyperlink r:id="rId13" w:tooltip="Catholic Theological Society of America" w:history="1">
        <w:r w:rsidRPr="00F122EE">
          <w:rPr>
            <w:sz w:val="20"/>
            <w:szCs w:val="20"/>
          </w:rPr>
          <w:t>Catholic Theological Society of America</w:t>
        </w:r>
      </w:hyperlink>
      <w:hyperlink r:id="rId14" w:anchor="cite_note-2" w:history="1"/>
      <w:r w:rsidRPr="00F122EE">
        <w:rPr>
          <w:sz w:val="20"/>
          <w:szCs w:val="20"/>
          <w:vertAlign w:val="superscript"/>
        </w:rPr>
        <w:t xml:space="preserve"> </w:t>
      </w:r>
      <w:r w:rsidRPr="00F122EE">
        <w:rPr>
          <w:sz w:val="20"/>
          <w:szCs w:val="20"/>
        </w:rPr>
        <w:t> and the American Theological Society. She was one of the first female theologians church authorities allowed to receive a doctorate (</w:t>
      </w:r>
      <w:hyperlink r:id="rId15" w:anchor="cite_note-3" w:history="1"/>
      <w:hyperlink r:id="rId16" w:history="1">
        <w:r w:rsidRPr="00F122EE">
          <w:rPr>
            <w:rStyle w:val="Hyperlink"/>
            <w:sz w:val="20"/>
            <w:szCs w:val="20"/>
          </w:rPr>
          <w:t>http://en.wikipedia.org/wiki/Elizabeth_Johnson_(theologian)</w:t>
        </w:r>
      </w:hyperlink>
    </w:p>
  </w:footnote>
  <w:footnote w:id="20">
    <w:p w:rsidR="00E63FCB" w:rsidRPr="00F122EE" w:rsidRDefault="00E63FCB" w:rsidP="00E63FCB">
      <w:pPr>
        <w:pStyle w:val="FootnoteText"/>
        <w:spacing w:after="0" w:line="240" w:lineRule="auto"/>
        <w:ind w:left="-360"/>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lang w:val="ro-RO"/>
        </w:rPr>
        <w:t>New York: Crossroad, 1995</w:t>
      </w:r>
    </w:p>
  </w:footnote>
  <w:footnote w:id="21">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hyperlink r:id="rId17" w:history="1">
        <w:r w:rsidRPr="00F122EE">
          <w:rPr>
            <w:rStyle w:val="Hyperlink"/>
            <w:rFonts w:ascii="Times New Roman" w:hAnsi="Times New Roman"/>
          </w:rPr>
          <w:t>http://en.wikipedia.org/wiki/Elizabeth_Johnson_(theologian)</w:t>
        </w:r>
      </w:hyperlink>
    </w:p>
  </w:footnote>
  <w:footnote w:id="22">
    <w:p w:rsidR="00E63FCB" w:rsidRPr="00F122EE" w:rsidRDefault="00E63FCB" w:rsidP="00E63FCB">
      <w:pPr>
        <w:pStyle w:val="NormalWeb"/>
        <w:shd w:val="clear" w:color="auto" w:fill="FFFFFF"/>
        <w:spacing w:before="0" w:beforeAutospacing="0" w:after="0" w:afterAutospacing="0"/>
        <w:ind w:left="-360" w:right="-630"/>
        <w:jc w:val="both"/>
        <w:rPr>
          <w:sz w:val="20"/>
          <w:szCs w:val="20"/>
          <w:lang w:val="ro-RO"/>
        </w:rPr>
      </w:pPr>
      <w:r w:rsidRPr="00F122EE">
        <w:rPr>
          <w:rStyle w:val="FootnoteReference"/>
          <w:sz w:val="20"/>
          <w:szCs w:val="20"/>
        </w:rPr>
        <w:footnoteRef/>
      </w:r>
      <w:r w:rsidRPr="00F122EE">
        <w:rPr>
          <w:sz w:val="20"/>
          <w:szCs w:val="20"/>
        </w:rPr>
        <w:t xml:space="preserve"> In 2011, the Committee on Doctrine of the</w:t>
      </w:r>
      <w:r w:rsidRPr="00F122EE">
        <w:rPr>
          <w:rStyle w:val="apple-converted-space"/>
          <w:sz w:val="20"/>
          <w:szCs w:val="20"/>
        </w:rPr>
        <w:t> </w:t>
      </w:r>
      <w:hyperlink r:id="rId18" w:tooltip="United States Conference of Catholic Bishops" w:history="1">
        <w:r w:rsidRPr="00F122EE">
          <w:rPr>
            <w:rStyle w:val="Hyperlink"/>
            <w:sz w:val="20"/>
            <w:szCs w:val="20"/>
          </w:rPr>
          <w:t>United States Conference of Catholic Bishops</w:t>
        </w:r>
      </w:hyperlink>
      <w:r w:rsidRPr="00F122EE">
        <w:rPr>
          <w:rStyle w:val="apple-converted-space"/>
          <w:sz w:val="20"/>
          <w:szCs w:val="20"/>
        </w:rPr>
        <w:t> </w:t>
      </w:r>
      <w:r w:rsidRPr="00F122EE">
        <w:rPr>
          <w:sz w:val="20"/>
          <w:szCs w:val="20"/>
        </w:rPr>
        <w:t>issued a statement saying that</w:t>
      </w:r>
      <w:r w:rsidRPr="00F122EE">
        <w:rPr>
          <w:rStyle w:val="apple-converted-space"/>
          <w:sz w:val="20"/>
          <w:szCs w:val="20"/>
        </w:rPr>
        <w:t> </w:t>
      </w:r>
      <w:r w:rsidRPr="00F122EE">
        <w:rPr>
          <w:i/>
          <w:iCs/>
          <w:sz w:val="20"/>
          <w:szCs w:val="20"/>
        </w:rPr>
        <w:t>Quest for the Living God</w:t>
      </w:r>
      <w:r w:rsidRPr="00F122EE">
        <w:rPr>
          <w:rStyle w:val="apple-converted-space"/>
          <w:sz w:val="20"/>
          <w:szCs w:val="20"/>
        </w:rPr>
        <w:t> </w:t>
      </w:r>
      <w:r w:rsidRPr="00F122EE">
        <w:rPr>
          <w:sz w:val="20"/>
          <w:szCs w:val="20"/>
        </w:rPr>
        <w:t>"does not recognize divine revelation as the standard for Catholic theology" and "differs from authentic Catholic teaching on essential points”.</w:t>
      </w:r>
      <w:r w:rsidRPr="00F122EE">
        <w:rPr>
          <w:sz w:val="20"/>
          <w:szCs w:val="20"/>
          <w:lang w:val="ro-RO"/>
        </w:rPr>
        <w:t xml:space="preserve"> </w:t>
      </w:r>
      <w:hyperlink r:id="rId19" w:history="1">
        <w:r w:rsidRPr="00F122EE">
          <w:rPr>
            <w:rStyle w:val="Hyperlink"/>
            <w:sz w:val="20"/>
            <w:szCs w:val="20"/>
          </w:rPr>
          <w:t>http://cnsblog.wordpress.com/2011/10/28/response-from-sister-elizabeth-johnson-to-us-bishops-committee-on-doctrines-latest-statement/</w:t>
        </w:r>
      </w:hyperlink>
    </w:p>
  </w:footnote>
  <w:footnote w:id="23">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Victoria S. Harrison, op.cit., p.140</w:t>
      </w:r>
    </w:p>
  </w:footnote>
  <w:footnote w:id="24">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eastAsia="BookAntiqua" w:hAnsi="Times New Roman"/>
        </w:rPr>
        <w:t xml:space="preserve"> E.Johnson, </w:t>
      </w:r>
      <w:r w:rsidRPr="00F122EE">
        <w:rPr>
          <w:rFonts w:ascii="Times New Roman" w:eastAsia="BookAntiqua" w:hAnsi="Times New Roman"/>
          <w:i/>
          <w:iCs/>
        </w:rPr>
        <w:t>She Who is</w:t>
      </w:r>
      <w:r w:rsidRPr="00F122EE">
        <w:rPr>
          <w:rFonts w:ascii="Times New Roman" w:eastAsia="BookAntiqua" w:hAnsi="Times New Roman"/>
        </w:rPr>
        <w:t xml:space="preserve">, p. 152-53, </w:t>
      </w:r>
      <w:r w:rsidRPr="00F122EE">
        <w:rPr>
          <w:rFonts w:ascii="Times New Roman" w:eastAsia="BookAntiqua" w:hAnsi="Times New Roman"/>
          <w:i/>
        </w:rPr>
        <w:t>apud</w:t>
      </w:r>
      <w:r w:rsidRPr="00F122EE">
        <w:rPr>
          <w:rFonts w:ascii="Times New Roman" w:eastAsia="BookAntiqua" w:hAnsi="Times New Roman"/>
        </w:rPr>
        <w:t xml:space="preserve"> </w:t>
      </w:r>
      <w:r w:rsidRPr="00F122EE">
        <w:rPr>
          <w:rFonts w:ascii="Times New Roman" w:hAnsi="Times New Roman"/>
        </w:rPr>
        <w:t>Victoria S. Harrison, op.cit., p.140</w:t>
      </w:r>
    </w:p>
  </w:footnote>
  <w:footnote w:id="25">
    <w:p w:rsidR="00E63FCB" w:rsidRPr="00F122EE" w:rsidRDefault="00E63FCB" w:rsidP="00E63FCB">
      <w:pPr>
        <w:pStyle w:val="FootnoteText"/>
        <w:spacing w:after="0" w:line="240" w:lineRule="auto"/>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Idem, “Jesus, the Wisdom of God: A Biblical Basis for Non-Androcentric Christology”, </w:t>
      </w:r>
      <w:r w:rsidRPr="00F122EE">
        <w:rPr>
          <w:rFonts w:ascii="Times New Roman" w:hAnsi="Times New Roman"/>
          <w:i/>
        </w:rPr>
        <w:t xml:space="preserve">Ephemerides Theologicae Lovanienses </w:t>
      </w:r>
      <w:r w:rsidRPr="00F122EE">
        <w:rPr>
          <w:rFonts w:ascii="Times New Roman" w:hAnsi="Times New Roman"/>
        </w:rPr>
        <w:t xml:space="preserve">LX 1:4 (December, 1985), p. 261-294 </w:t>
      </w:r>
    </w:p>
  </w:footnote>
  <w:footnote w:id="26">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Pr.Prof.Dr.Vasile Mihoc, </w:t>
      </w:r>
      <w:r w:rsidRPr="00F122EE">
        <w:rPr>
          <w:rFonts w:ascii="Times New Roman" w:hAnsi="Times New Roman"/>
          <w:i/>
        </w:rPr>
        <w:t xml:space="preserve"> Epistol</w:t>
      </w:r>
      <w:r>
        <w:rPr>
          <w:rFonts w:ascii="Times New Roman" w:hAnsi="Times New Roman"/>
          <w:i/>
        </w:rPr>
        <w:t>a Sfântului Pavel către Galaten</w:t>
      </w:r>
      <w:r>
        <w:rPr>
          <w:rFonts w:ascii="Times New Roman" w:hAnsi="Times New Roman"/>
        </w:rPr>
        <w:t xml:space="preserve"> </w:t>
      </w:r>
      <w:r w:rsidRPr="00F122EE">
        <w:rPr>
          <w:rFonts w:ascii="Times New Roman" w:hAnsi="Times New Roman"/>
        </w:rPr>
        <w:t>, Bucureşti, 1983, p.170</w:t>
      </w:r>
    </w:p>
  </w:footnote>
  <w:footnote w:id="27">
    <w:p w:rsidR="00E63FCB" w:rsidRPr="00F122EE" w:rsidRDefault="00E63FCB" w:rsidP="00E63FCB">
      <w:pPr>
        <w:widowControl w:val="0"/>
        <w:autoSpaceDE w:val="0"/>
        <w:autoSpaceDN w:val="0"/>
        <w:adjustRightInd w:val="0"/>
        <w:spacing w:after="0" w:line="240" w:lineRule="auto"/>
        <w:ind w:left="-360" w:right="-634"/>
        <w:jc w:val="both"/>
        <w:rPr>
          <w:rFonts w:ascii="Times New Roman" w:hAnsi="Times New Roman"/>
          <w:sz w:val="20"/>
          <w:szCs w:val="20"/>
        </w:rPr>
      </w:pPr>
      <w:r w:rsidRPr="00F122EE">
        <w:rPr>
          <w:rStyle w:val="FootnoteReference"/>
          <w:rFonts w:ascii="Times New Roman" w:hAnsi="Times New Roman"/>
          <w:sz w:val="20"/>
          <w:szCs w:val="20"/>
        </w:rPr>
        <w:footnoteRef/>
      </w:r>
      <w:r w:rsidRPr="00F122EE">
        <w:rPr>
          <w:rFonts w:ascii="Times New Roman" w:hAnsi="Times New Roman"/>
          <w:sz w:val="20"/>
          <w:szCs w:val="20"/>
        </w:rPr>
        <w:t xml:space="preserve"> </w:t>
      </w:r>
      <w:r w:rsidRPr="00F122EE">
        <w:rPr>
          <w:rFonts w:ascii="Times New Roman" w:hAnsi="Times New Roman"/>
          <w:i/>
          <w:sz w:val="20"/>
          <w:szCs w:val="20"/>
        </w:rPr>
        <w:t>Ibidem</w:t>
      </w:r>
      <w:r w:rsidRPr="00F122EE">
        <w:rPr>
          <w:rFonts w:ascii="Times New Roman" w:hAnsi="Times New Roman"/>
          <w:sz w:val="20"/>
          <w:szCs w:val="20"/>
        </w:rPr>
        <w:t>. About the theme of christomophism see: Nicolae Moşoiu, “Towards a deeper understanding of the</w:t>
      </w:r>
      <w:r w:rsidRPr="00F122EE">
        <w:rPr>
          <w:rFonts w:ascii="Times New Roman" w:hAnsi="Times New Roman"/>
          <w:bCs/>
          <w:sz w:val="20"/>
          <w:szCs w:val="20"/>
        </w:rPr>
        <w:t> </w:t>
      </w:r>
      <w:r w:rsidRPr="00F122EE">
        <w:rPr>
          <w:rStyle w:val="yshortcuts"/>
          <w:rFonts w:ascii="Times New Roman" w:hAnsi="Times New Roman"/>
          <w:sz w:val="20"/>
          <w:szCs w:val="20"/>
        </w:rPr>
        <w:t>Ordo</w:t>
      </w:r>
      <w:r w:rsidRPr="00F122EE">
        <w:rPr>
          <w:rFonts w:ascii="Times New Roman" w:hAnsi="Times New Roman"/>
          <w:sz w:val="20"/>
          <w:szCs w:val="20"/>
        </w:rPr>
        <w:t xml:space="preserve"> of the Holy </w:t>
      </w:r>
      <w:r w:rsidRPr="00F122EE">
        <w:rPr>
          <w:rFonts w:ascii="Times New Roman" w:hAnsi="Times New Roman"/>
          <w:i/>
          <w:iCs/>
          <w:sz w:val="20"/>
          <w:szCs w:val="20"/>
        </w:rPr>
        <w:t>Mysterion</w:t>
      </w:r>
      <w:r w:rsidRPr="00F122EE">
        <w:rPr>
          <w:rStyle w:val="FootnoteReference"/>
          <w:rFonts w:ascii="Times New Roman" w:hAnsi="Times New Roman"/>
          <w:i/>
          <w:iCs/>
          <w:sz w:val="20"/>
          <w:szCs w:val="20"/>
        </w:rPr>
        <w:t xml:space="preserve"> </w:t>
      </w:r>
      <w:r w:rsidRPr="00F122EE">
        <w:rPr>
          <w:rFonts w:ascii="Times New Roman" w:hAnsi="Times New Roman"/>
          <w:sz w:val="20"/>
          <w:szCs w:val="20"/>
        </w:rPr>
        <w:t xml:space="preserve">of </w:t>
      </w:r>
      <w:r w:rsidRPr="00F122EE">
        <w:rPr>
          <w:rStyle w:val="yshortcuts"/>
          <w:rFonts w:ascii="Times New Roman" w:hAnsi="Times New Roman"/>
          <w:sz w:val="20"/>
          <w:szCs w:val="20"/>
        </w:rPr>
        <w:t>Baptism”, in the 2</w:t>
      </w:r>
      <w:r w:rsidRPr="00F122EE">
        <w:rPr>
          <w:rStyle w:val="yshortcuts"/>
          <w:rFonts w:ascii="Times New Roman" w:hAnsi="Times New Roman"/>
          <w:sz w:val="20"/>
          <w:szCs w:val="20"/>
          <w:vertAlign w:val="superscript"/>
        </w:rPr>
        <w:t>nd</w:t>
      </w:r>
      <w:r w:rsidRPr="00F122EE">
        <w:rPr>
          <w:rStyle w:val="yshortcuts"/>
          <w:rFonts w:ascii="Times New Roman" w:hAnsi="Times New Roman"/>
          <w:sz w:val="20"/>
          <w:szCs w:val="20"/>
        </w:rPr>
        <w:t xml:space="preserve"> I.A.O.D.T. volume: </w:t>
      </w:r>
      <w:r w:rsidRPr="00F122EE">
        <w:rPr>
          <w:rStyle w:val="yshortcuts"/>
          <w:rFonts w:ascii="Times New Roman" w:hAnsi="Times New Roman"/>
          <w:i/>
          <w:sz w:val="20"/>
          <w:szCs w:val="20"/>
        </w:rPr>
        <w:t>Tradition and Dogma: What kind of Dogmatic Theology do we propose for nowadays</w:t>
      </w:r>
      <w:r w:rsidRPr="00F122EE">
        <w:rPr>
          <w:rStyle w:val="yshortcuts"/>
          <w:rFonts w:ascii="Times New Roman" w:hAnsi="Times New Roman"/>
          <w:sz w:val="20"/>
          <w:szCs w:val="20"/>
        </w:rPr>
        <w:t xml:space="preserve">, </w:t>
      </w:r>
      <w:r w:rsidRPr="00F122EE">
        <w:rPr>
          <w:rFonts w:ascii="Times New Roman" w:hAnsi="Times New Roman"/>
          <w:sz w:val="20"/>
          <w:szCs w:val="20"/>
        </w:rPr>
        <w:t>Editura Universităţii „Aurel Vlaicu”, Arad, 2009, p.153-202</w:t>
      </w:r>
    </w:p>
  </w:footnote>
  <w:footnote w:id="28">
    <w:p w:rsidR="00E63FCB" w:rsidRPr="00F122EE" w:rsidRDefault="00E63FCB" w:rsidP="00E63FCB">
      <w:pPr>
        <w:pStyle w:val="FootnoteText"/>
        <w:spacing w:after="0" w:line="240" w:lineRule="auto"/>
        <w:ind w:left="-360" w:right="-634"/>
        <w:jc w:val="both"/>
        <w:rPr>
          <w:rFonts w:ascii="Times New Roman" w:hAnsi="Times New Roman"/>
          <w:lang w:val="en-GB"/>
        </w:rPr>
      </w:pPr>
      <w:r w:rsidRPr="00F122EE">
        <w:rPr>
          <w:rStyle w:val="FootnoteReference"/>
          <w:rFonts w:ascii="Times New Roman" w:hAnsi="Times New Roman"/>
        </w:rPr>
        <w:footnoteRef/>
      </w:r>
      <w:r w:rsidRPr="00F122EE">
        <w:rPr>
          <w:rFonts w:ascii="Times New Roman" w:hAnsi="Times New Roman"/>
        </w:rPr>
        <w:t xml:space="preserve">Saint Gregory of Nyssa, In </w:t>
      </w:r>
      <w:r w:rsidRPr="00F122EE">
        <w:rPr>
          <w:rFonts w:ascii="Times New Roman" w:hAnsi="Times New Roman"/>
          <w:i/>
          <w:iCs/>
        </w:rPr>
        <w:t>Canticum Canticorum,</w:t>
      </w:r>
      <w:r w:rsidRPr="00F122EE">
        <w:rPr>
          <w:rFonts w:ascii="Times New Roman" w:hAnsi="Times New Roman"/>
        </w:rPr>
        <w:t xml:space="preserve"> </w:t>
      </w:r>
      <w:r w:rsidRPr="00240C1E">
        <w:rPr>
          <w:rFonts w:ascii="Times New Roman" w:hAnsi="Times New Roman"/>
          <w:i/>
        </w:rPr>
        <w:t>Hom</w:t>
      </w:r>
      <w:r w:rsidRPr="00F122EE">
        <w:rPr>
          <w:rFonts w:ascii="Times New Roman" w:hAnsi="Times New Roman"/>
        </w:rPr>
        <w:t>.8,</w:t>
      </w:r>
      <w:r w:rsidRPr="00F122EE">
        <w:rPr>
          <w:rFonts w:ascii="Times New Roman" w:hAnsi="Times New Roman"/>
          <w:i/>
        </w:rPr>
        <w:t xml:space="preserve"> </w:t>
      </w:r>
      <w:r w:rsidRPr="00F122EE">
        <w:rPr>
          <w:rFonts w:ascii="Times New Roman" w:hAnsi="Times New Roman"/>
        </w:rPr>
        <w:t xml:space="preserve">vol. VI, Jaeger edition, edited by H.Langerbeck, Leiden 1962 </w:t>
      </w:r>
    </w:p>
  </w:footnote>
  <w:footnote w:id="29">
    <w:p w:rsidR="00E63FCB" w:rsidRPr="00F122EE" w:rsidRDefault="00E63FCB" w:rsidP="00E63FCB">
      <w:pPr>
        <w:autoSpaceDE w:val="0"/>
        <w:autoSpaceDN w:val="0"/>
        <w:adjustRightInd w:val="0"/>
        <w:spacing w:after="0" w:line="240" w:lineRule="auto"/>
        <w:ind w:left="-360" w:right="-634"/>
        <w:jc w:val="both"/>
        <w:rPr>
          <w:rFonts w:ascii="Times New Roman" w:hAnsi="Times New Roman"/>
          <w:sz w:val="20"/>
          <w:szCs w:val="20"/>
        </w:rPr>
      </w:pPr>
      <w:r w:rsidRPr="00F122EE">
        <w:rPr>
          <w:rStyle w:val="FootnoteReference"/>
          <w:rFonts w:ascii="Times New Roman" w:hAnsi="Times New Roman"/>
          <w:sz w:val="20"/>
          <w:szCs w:val="20"/>
        </w:rPr>
        <w:footnoteRef/>
      </w:r>
      <w:r w:rsidRPr="00F122EE">
        <w:rPr>
          <w:rFonts w:ascii="Times New Roman" w:hAnsi="Times New Roman"/>
          <w:bCs/>
          <w:sz w:val="20"/>
          <w:szCs w:val="20"/>
        </w:rPr>
        <w:t>Leslie Liptay,</w:t>
      </w:r>
      <w:r w:rsidRPr="00F122EE">
        <w:rPr>
          <w:rFonts w:ascii="Times New Roman" w:hAnsi="Times New Roman"/>
          <w:sz w:val="20"/>
          <w:szCs w:val="20"/>
        </w:rPr>
        <w:t xml:space="preserve"> </w:t>
      </w:r>
      <w:r w:rsidRPr="00F122EE">
        <w:rPr>
          <w:rFonts w:ascii="Times New Roman" w:hAnsi="Times New Roman"/>
          <w:bCs/>
          <w:i/>
          <w:sz w:val="20"/>
          <w:szCs w:val="20"/>
        </w:rPr>
        <w:t>The Christology of Elizabeth Johnson as a  Resource for Church Renewal .</w:t>
      </w:r>
      <w:r w:rsidRPr="00F122EE">
        <w:rPr>
          <w:rFonts w:ascii="Times New Roman" w:hAnsi="Times New Roman"/>
          <w:bCs/>
          <w:sz w:val="20"/>
          <w:szCs w:val="20"/>
        </w:rPr>
        <w:t>A thesis submitted to the Falculty of Regis College and the Theology Department of the Toronto School of Theology Master of Arts in Theology awarded by the University of St. Michael's College, 1997, https://tspace.library.utoronto.ca/bitstream/1807/10515/1/mq25201.pdf</w:t>
      </w:r>
    </w:p>
  </w:footnote>
  <w:footnote w:id="30">
    <w:p w:rsidR="00E63FCB" w:rsidRPr="00F122EE" w:rsidRDefault="00E63FCB" w:rsidP="00E63FCB">
      <w:pPr>
        <w:pStyle w:val="FootnoteText"/>
        <w:spacing w:after="0" w:line="240" w:lineRule="auto"/>
        <w:ind w:left="-360" w:right="-634"/>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Ibidem, p.4</w:t>
      </w:r>
    </w:p>
  </w:footnote>
  <w:footnote w:id="31">
    <w:p w:rsidR="00E63FCB" w:rsidRPr="00F122EE" w:rsidRDefault="00E63FCB" w:rsidP="00E63FCB">
      <w:pPr>
        <w:pStyle w:val="FootnoteText"/>
        <w:spacing w:after="0" w:line="240" w:lineRule="auto"/>
        <w:ind w:left="-360" w:right="-634"/>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Ibidem, p. 7-8</w:t>
      </w:r>
    </w:p>
  </w:footnote>
  <w:footnote w:id="32">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Ibidem, p.9</w:t>
      </w:r>
    </w:p>
  </w:footnote>
  <w:footnote w:id="33">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Esther McIntosh.op.cit., p.237. See also: Elisabeth A. Johnson, “Female Symbols for God. The Apophatic Tradition and Social Justice” in </w:t>
      </w:r>
      <w:r w:rsidRPr="00F122EE">
        <w:rPr>
          <w:rFonts w:ascii="Times New Roman" w:hAnsi="Times New Roman"/>
          <w:i/>
        </w:rPr>
        <w:t>International Journal of Orthodox Theology</w:t>
      </w:r>
      <w:r w:rsidRPr="00F122EE">
        <w:rPr>
          <w:rFonts w:ascii="Times New Roman" w:hAnsi="Times New Roman"/>
        </w:rPr>
        <w:t xml:space="preserve"> 1:2 (2010):  “ (…) naming God almost exclusively in the image of a powerful ruling man has at least three pernicious effects. 1) By literalizing this image, it reduces the living God to something much less, indeed, to an idol. 2) It legitimates structures of male authority in civil and ecclesial  communities: in the name of the Father God who rules over all, men have the duty to command and control, on earth as it is in heaven. 3) It robs women of their dignity by distancing their human nature made in the  image and likeness of God from their own concrete, bodily identity”. (p.42); http://orthodox-theology.com/media/PDF/IJOT2-2010/7-johnson-femalesymbols.pdf</w:t>
      </w:r>
    </w:p>
  </w:footnote>
  <w:footnote w:id="34">
    <w:p w:rsidR="00823B01" w:rsidRPr="00916047" w:rsidRDefault="00823B01" w:rsidP="00823B01">
      <w:pPr>
        <w:autoSpaceDE w:val="0"/>
        <w:autoSpaceDN w:val="0"/>
        <w:adjustRightInd w:val="0"/>
        <w:spacing w:after="0" w:line="240" w:lineRule="auto"/>
        <w:ind w:right="-630"/>
        <w:jc w:val="both"/>
        <w:rPr>
          <w:rFonts w:ascii="Times New Roman" w:hAnsi="Times New Roman"/>
          <w:bCs/>
          <w:sz w:val="20"/>
          <w:szCs w:val="20"/>
        </w:rPr>
      </w:pPr>
      <w:r w:rsidRPr="00916047">
        <w:rPr>
          <w:rStyle w:val="FootnoteReference"/>
          <w:rFonts w:ascii="Times New Roman" w:hAnsi="Times New Roman"/>
        </w:rPr>
        <w:footnoteRef/>
      </w:r>
      <w:r w:rsidRPr="00916047">
        <w:rPr>
          <w:rFonts w:ascii="Times New Roman" w:hAnsi="Times New Roman"/>
          <w:sz w:val="20"/>
          <w:szCs w:val="20"/>
        </w:rPr>
        <w:t xml:space="preserve"> </w:t>
      </w:r>
      <w:r w:rsidRPr="00916047">
        <w:rPr>
          <w:rFonts w:ascii="Times New Roman" w:hAnsi="Times New Roman"/>
          <w:bCs/>
          <w:sz w:val="20"/>
          <w:szCs w:val="20"/>
        </w:rPr>
        <w:t>Elizabeth Johnson, "Wisdom Was Made Fiesh and Pitched Her Tent Among</w:t>
      </w:r>
    </w:p>
    <w:p w:rsidR="00823B01" w:rsidRPr="00916047" w:rsidRDefault="00823B01" w:rsidP="00823B01">
      <w:pPr>
        <w:pStyle w:val="FootnoteText"/>
        <w:spacing w:after="0" w:line="240" w:lineRule="auto"/>
        <w:ind w:right="-630"/>
        <w:jc w:val="both"/>
        <w:rPr>
          <w:rFonts w:ascii="Times New Roman" w:hAnsi="Times New Roman"/>
          <w:lang w:val="ro-RO"/>
        </w:rPr>
      </w:pPr>
      <w:r w:rsidRPr="00916047">
        <w:rPr>
          <w:rFonts w:ascii="Times New Roman" w:hAnsi="Times New Roman"/>
          <w:bCs/>
        </w:rPr>
        <w:t>Us,"……..</w:t>
      </w:r>
    </w:p>
  </w:footnote>
  <w:footnote w:id="35">
    <w:p w:rsidR="00823B01" w:rsidRPr="00916047" w:rsidRDefault="00823B01" w:rsidP="00823B01">
      <w:pPr>
        <w:pStyle w:val="FootnoteText"/>
        <w:spacing w:after="0" w:line="240" w:lineRule="auto"/>
        <w:ind w:right="-630"/>
        <w:jc w:val="both"/>
        <w:rPr>
          <w:rFonts w:ascii="Times New Roman" w:hAnsi="Times New Roman"/>
          <w:lang w:val="ro-RO"/>
        </w:rPr>
      </w:pPr>
      <w:r w:rsidRPr="00916047">
        <w:rPr>
          <w:rStyle w:val="FootnoteReference"/>
          <w:rFonts w:ascii="Times New Roman" w:hAnsi="Times New Roman"/>
        </w:rPr>
        <w:footnoteRef/>
      </w:r>
      <w:r w:rsidRPr="00916047">
        <w:rPr>
          <w:rFonts w:ascii="Times New Roman" w:hAnsi="Times New Roman"/>
        </w:rPr>
        <w:t xml:space="preserve"> </w:t>
      </w:r>
    </w:p>
  </w:footnote>
  <w:footnote w:id="36">
    <w:p w:rsidR="00823B01" w:rsidRPr="00916047" w:rsidRDefault="00823B01" w:rsidP="00823B01">
      <w:pPr>
        <w:pStyle w:val="FootnoteText"/>
        <w:spacing w:after="0" w:line="240" w:lineRule="auto"/>
        <w:ind w:right="-630"/>
        <w:jc w:val="both"/>
        <w:rPr>
          <w:rFonts w:ascii="Times New Roman" w:hAnsi="Times New Roman"/>
          <w:lang w:val="ro-RO"/>
        </w:rPr>
      </w:pPr>
      <w:r w:rsidRPr="00916047">
        <w:rPr>
          <w:rStyle w:val="FootnoteReference"/>
          <w:rFonts w:ascii="Times New Roman" w:hAnsi="Times New Roman"/>
        </w:rPr>
        <w:footnoteRef/>
      </w:r>
      <w:r w:rsidRPr="00916047">
        <w:rPr>
          <w:rFonts w:ascii="Times New Roman" w:hAnsi="Times New Roman"/>
        </w:rPr>
        <w:t xml:space="preserve"> "Jesus, the Wisdom of God," 275……</w:t>
      </w:r>
    </w:p>
  </w:footnote>
  <w:footnote w:id="37">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Idem,  </w:t>
      </w:r>
      <w:r w:rsidRPr="00F122EE">
        <w:rPr>
          <w:rFonts w:ascii="Times New Roman" w:hAnsi="Times New Roman"/>
          <w:bCs/>
        </w:rPr>
        <w:t xml:space="preserve">"Redeeming </w:t>
      </w:r>
      <w:r w:rsidRPr="00F122EE">
        <w:rPr>
          <w:rFonts w:ascii="Times New Roman" w:hAnsi="Times New Roman"/>
        </w:rPr>
        <w:t xml:space="preserve">the </w:t>
      </w:r>
      <w:r w:rsidRPr="00F122EE">
        <w:rPr>
          <w:rFonts w:ascii="Times New Roman" w:hAnsi="Times New Roman"/>
          <w:bCs/>
        </w:rPr>
        <w:t xml:space="preserve">Name </w:t>
      </w:r>
      <w:r w:rsidRPr="00F122EE">
        <w:rPr>
          <w:rFonts w:ascii="Times New Roman" w:hAnsi="Times New Roman"/>
        </w:rPr>
        <w:t xml:space="preserve">of Christ”, </w:t>
      </w:r>
      <w:r w:rsidRPr="00F122EE">
        <w:rPr>
          <w:rFonts w:ascii="Times New Roman" w:hAnsi="Times New Roman"/>
          <w:i/>
        </w:rPr>
        <w:t>Freeing Theology: The Essential of Theology in Feminist Perspective</w:t>
      </w:r>
      <w:r w:rsidRPr="00F122EE">
        <w:rPr>
          <w:rFonts w:ascii="Times New Roman" w:hAnsi="Times New Roman"/>
        </w:rPr>
        <w:t>, Catherine Mowry Lacugna, ed. San Francisco: Harper Collins, 1993, p. 121</w:t>
      </w:r>
    </w:p>
  </w:footnote>
  <w:footnote w:id="38">
    <w:p w:rsidR="004D7181" w:rsidRPr="00916047" w:rsidRDefault="004D7181" w:rsidP="004D7181">
      <w:pPr>
        <w:pStyle w:val="FootnoteText"/>
        <w:spacing w:after="0" w:line="240" w:lineRule="auto"/>
        <w:ind w:right="-630"/>
        <w:jc w:val="both"/>
        <w:rPr>
          <w:rFonts w:ascii="Times New Roman" w:hAnsi="Times New Roman"/>
          <w:lang w:val="ro-RO"/>
        </w:rPr>
      </w:pPr>
      <w:r w:rsidRPr="00916047">
        <w:rPr>
          <w:rStyle w:val="FootnoteReference"/>
          <w:rFonts w:ascii="Times New Roman" w:hAnsi="Times New Roman"/>
        </w:rPr>
        <w:footnoteRef/>
      </w:r>
      <w:r w:rsidRPr="00916047">
        <w:rPr>
          <w:rFonts w:ascii="Times New Roman" w:hAnsi="Times New Roman"/>
        </w:rPr>
        <w:t xml:space="preserve"> Johnson, </w:t>
      </w:r>
      <w:r w:rsidRPr="00916047">
        <w:rPr>
          <w:rFonts w:ascii="Times New Roman" w:hAnsi="Times New Roman"/>
          <w:bCs/>
        </w:rPr>
        <w:t xml:space="preserve">"Redeeming </w:t>
      </w:r>
      <w:r w:rsidRPr="00916047">
        <w:rPr>
          <w:rFonts w:ascii="Times New Roman" w:hAnsi="Times New Roman"/>
        </w:rPr>
        <w:t xml:space="preserve">the </w:t>
      </w:r>
      <w:r w:rsidRPr="00916047">
        <w:rPr>
          <w:rFonts w:ascii="Times New Roman" w:hAnsi="Times New Roman"/>
          <w:bCs/>
        </w:rPr>
        <w:t xml:space="preserve">Name </w:t>
      </w:r>
      <w:r w:rsidRPr="00916047">
        <w:rPr>
          <w:rFonts w:ascii="Times New Roman" w:hAnsi="Times New Roman"/>
        </w:rPr>
        <w:t xml:space="preserve">of Christ," </w:t>
      </w:r>
      <w:r w:rsidR="000E12F0">
        <w:rPr>
          <w:rFonts w:ascii="Times New Roman" w:hAnsi="Times New Roman"/>
        </w:rPr>
        <w:t>p.</w:t>
      </w:r>
      <w:r w:rsidRPr="00916047">
        <w:rPr>
          <w:rFonts w:ascii="Times New Roman" w:hAnsi="Times New Roman"/>
        </w:rPr>
        <w:t>121</w:t>
      </w:r>
    </w:p>
  </w:footnote>
  <w:footnote w:id="39">
    <w:p w:rsidR="004D7181" w:rsidRPr="00916047" w:rsidRDefault="004D7181" w:rsidP="004D7181">
      <w:pPr>
        <w:pStyle w:val="FootnoteText"/>
        <w:spacing w:after="0" w:line="240" w:lineRule="auto"/>
        <w:ind w:right="-630"/>
        <w:jc w:val="both"/>
        <w:rPr>
          <w:rFonts w:ascii="Times New Roman" w:hAnsi="Times New Roman"/>
          <w:lang w:val="ro-RO"/>
        </w:rPr>
      </w:pPr>
      <w:r w:rsidRPr="00916047">
        <w:rPr>
          <w:rStyle w:val="FootnoteReference"/>
          <w:rFonts w:ascii="Times New Roman" w:hAnsi="Times New Roman"/>
        </w:rPr>
        <w:footnoteRef/>
      </w:r>
      <w:r w:rsidRPr="00916047">
        <w:rPr>
          <w:rFonts w:ascii="Times New Roman" w:hAnsi="Times New Roman"/>
        </w:rPr>
        <w:t xml:space="preserve"> </w:t>
      </w:r>
      <w:r w:rsidR="000E12F0">
        <w:rPr>
          <w:rFonts w:ascii="Times New Roman" w:hAnsi="Times New Roman"/>
        </w:rPr>
        <w:t>Ibidem, p.</w:t>
      </w:r>
      <w:r w:rsidRPr="00916047">
        <w:rPr>
          <w:rFonts w:ascii="Times New Roman" w:hAnsi="Times New Roman"/>
          <w:lang w:val="ro-RO"/>
        </w:rPr>
        <w:t>103</w:t>
      </w:r>
    </w:p>
  </w:footnote>
  <w:footnote w:id="40">
    <w:p w:rsidR="000E12F0" w:rsidRPr="000E12F0" w:rsidRDefault="000E12F0">
      <w:pPr>
        <w:pStyle w:val="FootnoteText"/>
        <w:rPr>
          <w:lang w:val="ro-RO"/>
        </w:rPr>
      </w:pPr>
      <w:r>
        <w:rPr>
          <w:rStyle w:val="FootnoteReference"/>
        </w:rPr>
        <w:footnoteRef/>
      </w:r>
      <w:r>
        <w:t xml:space="preserve"> Ibidem, p.106</w:t>
      </w:r>
    </w:p>
  </w:footnote>
  <w:footnote w:id="41">
    <w:p w:rsidR="004D7181" w:rsidRDefault="004D7181" w:rsidP="004D7181">
      <w:pPr>
        <w:pStyle w:val="FootnoteText"/>
      </w:pPr>
      <w:r>
        <w:rPr>
          <w:rStyle w:val="FootnoteReference"/>
        </w:rPr>
        <w:footnoteRef/>
      </w:r>
      <w:r>
        <w:t xml:space="preserve"> See also : </w:t>
      </w:r>
      <w:hyperlink r:id="rId20" w:history="1">
        <w:r>
          <w:rPr>
            <w:rStyle w:val="Hyperlink"/>
          </w:rPr>
          <w:t>http://uwspace.uwaterloo.ca/bitstream/10012/5131/1/Loewen_MSusanne.pdf</w:t>
        </w:r>
      </w:hyperlink>
    </w:p>
  </w:footnote>
  <w:footnote w:id="42">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bCs/>
        </w:rPr>
        <w:t>Leslie Liptay, op.cit., p.43</w:t>
      </w:r>
    </w:p>
  </w:footnote>
  <w:footnote w:id="43">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000E12F0">
        <w:rPr>
          <w:rFonts w:ascii="Times New Roman" w:hAnsi="Times New Roman"/>
        </w:rPr>
        <w:t xml:space="preserve"> I</w:t>
      </w:r>
      <w:r w:rsidRPr="00F122EE">
        <w:rPr>
          <w:rFonts w:ascii="Times New Roman" w:hAnsi="Times New Roman"/>
        </w:rPr>
        <w:t xml:space="preserve">bidem, p.52. See also: M. Susanne Guenther Loewen, </w:t>
      </w:r>
      <w:r w:rsidRPr="00F122EE">
        <w:rPr>
          <w:rFonts w:ascii="Times New Roman" w:hAnsi="Times New Roman"/>
          <w:i/>
        </w:rPr>
        <w:t>Jesus Christ as Woman Wisdom:</w:t>
      </w:r>
      <w:r w:rsidRPr="00F122EE">
        <w:rPr>
          <w:rFonts w:ascii="Times New Roman" w:hAnsi="Times New Roman"/>
        </w:rPr>
        <w:t xml:space="preserve"> </w:t>
      </w:r>
      <w:r w:rsidRPr="00F122EE">
        <w:rPr>
          <w:rFonts w:ascii="Times New Roman" w:hAnsi="Times New Roman"/>
          <w:i/>
        </w:rPr>
        <w:t xml:space="preserve">Feminist Wisdom Christology, Mystery, and Chris’s Body, </w:t>
      </w:r>
      <w:r w:rsidRPr="00F122EE">
        <w:rPr>
          <w:rFonts w:ascii="Times New Roman" w:hAnsi="Times New Roman"/>
        </w:rPr>
        <w:t xml:space="preserve">on: </w:t>
      </w:r>
      <w:hyperlink r:id="rId21" w:history="1">
        <w:r w:rsidRPr="00F122EE">
          <w:rPr>
            <w:rStyle w:val="Hyperlink"/>
            <w:rFonts w:ascii="Times New Roman" w:hAnsi="Times New Roman"/>
          </w:rPr>
          <w:t>http://uwspace.uwaterloo.ca/bitstream/10012/5131/1/Loewen_MSusanne.pdf</w:t>
        </w:r>
      </w:hyperlink>
    </w:p>
  </w:footnote>
  <w:footnote w:id="44">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http://en.wikipedia.org/wiki/Sophiology</w:t>
      </w:r>
    </w:p>
  </w:footnote>
  <w:footnote w:id="45">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Ibidem</w:t>
      </w:r>
    </w:p>
  </w:footnote>
  <w:footnote w:id="46">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Pr>
          <w:rFonts w:ascii="Times New Roman" w:hAnsi="Times New Roman"/>
        </w:rPr>
        <w:t>S</w:t>
      </w:r>
      <w:r w:rsidRPr="00F122EE">
        <w:rPr>
          <w:rFonts w:ascii="Times New Roman" w:hAnsi="Times New Roman"/>
        </w:rPr>
        <w:t xml:space="preserve">pecial reference </w:t>
      </w:r>
      <w:r>
        <w:rPr>
          <w:rFonts w:ascii="Times New Roman" w:hAnsi="Times New Roman"/>
        </w:rPr>
        <w:t>in this</w:t>
      </w:r>
      <w:r w:rsidRPr="00F122EE">
        <w:rPr>
          <w:rFonts w:ascii="Times New Roman" w:hAnsi="Times New Roman"/>
        </w:rPr>
        <w:t xml:space="preserve"> section is to: </w:t>
      </w:r>
      <w:r w:rsidRPr="00F122EE">
        <w:rPr>
          <w:rFonts w:ascii="Times New Roman" w:hAnsi="Times New Roman"/>
          <w:lang w:val="ro-RO"/>
        </w:rPr>
        <w:t xml:space="preserve">Emmanuel Clapsis, </w:t>
      </w:r>
      <w:r w:rsidRPr="00F122EE">
        <w:rPr>
          <w:rFonts w:ascii="Times New Roman" w:hAnsi="Times New Roman"/>
          <w:i/>
          <w:lang w:val="ro-RO"/>
        </w:rPr>
        <w:t>Orthodoxy in Conversation</w:t>
      </w:r>
      <w:r w:rsidRPr="00F122EE">
        <w:rPr>
          <w:rFonts w:ascii="Times New Roman" w:hAnsi="Times New Roman"/>
          <w:lang w:val="ro-RO"/>
        </w:rPr>
        <w:t xml:space="preserve">, </w:t>
      </w:r>
      <w:r w:rsidRPr="00F122EE">
        <w:rPr>
          <w:rFonts w:ascii="Times New Roman" w:hAnsi="Times New Roman"/>
        </w:rPr>
        <w:t xml:space="preserve">&amp; </w:t>
      </w:r>
      <w:r w:rsidRPr="00F122EE">
        <w:rPr>
          <w:rFonts w:ascii="Times New Roman" w:hAnsi="Times New Roman"/>
          <w:lang w:val="ro-RO"/>
        </w:rPr>
        <w:t>„Naming of God: An Orthodox View”, WCC Publication, 2000, p.40-56; about the author see:  http://www.hchc.edu/academics/holycross_faculty/clapsis/</w:t>
      </w:r>
      <w:r w:rsidRPr="00F122EE">
        <w:rPr>
          <w:rFonts w:ascii="Times New Roman" w:hAnsi="Times New Roman"/>
        </w:rPr>
        <w:t xml:space="preserve"> </w:t>
      </w:r>
    </w:p>
  </w:footnote>
  <w:footnote w:id="47">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Ibidem, </w:t>
      </w:r>
      <w:r w:rsidRPr="00F122EE">
        <w:rPr>
          <w:rFonts w:ascii="Times New Roman" w:hAnsi="Times New Roman"/>
          <w:lang w:val="ro-RO"/>
        </w:rPr>
        <w:t xml:space="preserve"> p.40</w:t>
      </w:r>
    </w:p>
  </w:footnote>
  <w:footnote w:id="48">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lang w:val="ro-RO"/>
        </w:rPr>
        <w:t>Ibidem, p.43</w:t>
      </w:r>
    </w:p>
  </w:footnote>
  <w:footnote w:id="49">
    <w:p w:rsidR="00E63FCB" w:rsidRPr="00F122EE" w:rsidRDefault="00E63FCB" w:rsidP="00E63FCB">
      <w:pPr>
        <w:pStyle w:val="FootnoteText"/>
        <w:spacing w:after="0" w:line="240" w:lineRule="auto"/>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Ibidem, p.42</w:t>
      </w:r>
    </w:p>
  </w:footnote>
  <w:footnote w:id="50">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Pr>
          <w:rFonts w:ascii="Times New Roman" w:hAnsi="Times New Roman"/>
        </w:rPr>
        <w:t xml:space="preserve">Saint </w:t>
      </w:r>
      <w:r w:rsidRPr="00F122EE">
        <w:rPr>
          <w:rFonts w:ascii="Times New Roman" w:hAnsi="Times New Roman"/>
        </w:rPr>
        <w:t xml:space="preserve">Gregory of Nyssa, </w:t>
      </w:r>
      <w:r w:rsidRPr="00F122EE">
        <w:rPr>
          <w:rFonts w:ascii="Times New Roman" w:hAnsi="Times New Roman"/>
          <w:i/>
        </w:rPr>
        <w:t xml:space="preserve">Answer to Eunomius II, </w:t>
      </w:r>
      <w:r w:rsidRPr="00F122EE">
        <w:rPr>
          <w:rFonts w:ascii="Times New Roman" w:hAnsi="Times New Roman"/>
        </w:rPr>
        <w:t xml:space="preserve">in </w:t>
      </w:r>
      <w:r w:rsidRPr="00F122EE">
        <w:rPr>
          <w:rFonts w:ascii="Times New Roman" w:hAnsi="Times New Roman"/>
          <w:i/>
        </w:rPr>
        <w:t xml:space="preserve">Nicene Post- Nicene Fathers II, </w:t>
      </w:r>
      <w:r w:rsidRPr="00F122EE">
        <w:rPr>
          <w:rFonts w:ascii="Times New Roman" w:hAnsi="Times New Roman"/>
        </w:rPr>
        <w:t xml:space="preserve">Michigan, 1954, vol.5, p.196 (PG 45.760) </w:t>
      </w:r>
    </w:p>
  </w:footnote>
  <w:footnote w:id="51">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i/>
        </w:rPr>
        <w:t xml:space="preserve">Ibidem, </w:t>
      </w:r>
      <w:r w:rsidRPr="00F122EE">
        <w:rPr>
          <w:rFonts w:ascii="Times New Roman" w:hAnsi="Times New Roman"/>
        </w:rPr>
        <w:t xml:space="preserve">p. 308, (PG 45.1104) </w:t>
      </w:r>
    </w:p>
  </w:footnote>
  <w:footnote w:id="52">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w:t>
      </w:r>
      <w:r w:rsidRPr="00F122EE">
        <w:rPr>
          <w:rFonts w:ascii="Times New Roman" w:hAnsi="Times New Roman"/>
          <w:i/>
        </w:rPr>
        <w:t xml:space="preserve">Nicene Post- Nicene Fathers II, </w:t>
      </w:r>
      <w:r w:rsidRPr="00F122EE">
        <w:rPr>
          <w:rFonts w:ascii="Times New Roman" w:hAnsi="Times New Roman"/>
        </w:rPr>
        <w:t xml:space="preserve">Michigan, 1954, vol.5, 2.3 (PG 45.473), </w:t>
      </w:r>
      <w:r w:rsidRPr="00F122EE">
        <w:rPr>
          <w:rFonts w:ascii="Times New Roman" w:hAnsi="Times New Roman"/>
          <w:i/>
        </w:rPr>
        <w:t xml:space="preserve">apud </w:t>
      </w:r>
      <w:r w:rsidRPr="00F122EE">
        <w:rPr>
          <w:rFonts w:ascii="Times New Roman" w:hAnsi="Times New Roman"/>
        </w:rPr>
        <w:t xml:space="preserve">E.Clapsis, p.50 </w:t>
      </w:r>
    </w:p>
  </w:footnote>
  <w:footnote w:id="53">
    <w:p w:rsidR="00E63FCB" w:rsidRPr="00F122EE" w:rsidRDefault="00E63FCB" w:rsidP="00E63FCB">
      <w:pPr>
        <w:pStyle w:val="FootnoteText"/>
        <w:spacing w:after="0" w:line="240" w:lineRule="auto"/>
        <w:ind w:left="-360" w:right="-630"/>
        <w:jc w:val="both"/>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Saint </w:t>
      </w:r>
      <w:r w:rsidRPr="00F122EE">
        <w:rPr>
          <w:rFonts w:ascii="Times New Roman" w:hAnsi="Times New Roman"/>
          <w:lang w:val="ro-RO"/>
        </w:rPr>
        <w:t>Gregor</w:t>
      </w:r>
      <w:r w:rsidRPr="00F122EE">
        <w:rPr>
          <w:rFonts w:ascii="Times New Roman" w:hAnsi="Times New Roman"/>
        </w:rPr>
        <w:t>y of Nazianzus</w:t>
      </w:r>
      <w:r>
        <w:rPr>
          <w:rFonts w:ascii="Times New Roman" w:hAnsi="Times New Roman"/>
        </w:rPr>
        <w:t>,</w:t>
      </w:r>
      <w:r w:rsidRPr="00F122EE">
        <w:rPr>
          <w:rFonts w:ascii="Times New Roman" w:hAnsi="Times New Roman"/>
        </w:rPr>
        <w:t xml:space="preserve"> </w:t>
      </w:r>
      <w:r w:rsidRPr="00240C1E">
        <w:rPr>
          <w:rFonts w:ascii="Times New Roman" w:hAnsi="Times New Roman"/>
          <w:i/>
        </w:rPr>
        <w:t>The Fifth Theological Oration – On the Spirit</w:t>
      </w:r>
      <w:r w:rsidRPr="00F122EE">
        <w:rPr>
          <w:rFonts w:ascii="Times New Roman" w:hAnsi="Times New Roman"/>
        </w:rPr>
        <w:t xml:space="preserve"> (</w:t>
      </w:r>
      <w:r w:rsidRPr="00240C1E">
        <w:rPr>
          <w:rFonts w:ascii="Times New Roman" w:hAnsi="Times New Roman"/>
          <w:i/>
        </w:rPr>
        <w:t>Discourse</w:t>
      </w:r>
      <w:r w:rsidRPr="00F122EE">
        <w:rPr>
          <w:rFonts w:ascii="Times New Roman" w:hAnsi="Times New Roman"/>
        </w:rPr>
        <w:t xml:space="preserve"> 31), </w:t>
      </w:r>
      <w:r w:rsidRPr="00F122EE">
        <w:rPr>
          <w:rFonts w:ascii="Times New Roman" w:hAnsi="Times New Roman"/>
          <w:i/>
        </w:rPr>
        <w:t xml:space="preserve">apud </w:t>
      </w:r>
      <w:r w:rsidRPr="00F122EE">
        <w:rPr>
          <w:rFonts w:ascii="Times New Roman" w:hAnsi="Times New Roman"/>
        </w:rPr>
        <w:t xml:space="preserve">E.Clapsis, p.51 </w:t>
      </w:r>
    </w:p>
  </w:footnote>
  <w:footnote w:id="54">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rPr>
        <w:t xml:space="preserve"> Saint </w:t>
      </w:r>
      <w:r w:rsidRPr="00F122EE">
        <w:rPr>
          <w:rFonts w:ascii="Times New Roman" w:hAnsi="Times New Roman"/>
          <w:lang w:val="ro-RO"/>
        </w:rPr>
        <w:t>Gregor</w:t>
      </w:r>
      <w:r w:rsidRPr="00F122EE">
        <w:rPr>
          <w:rFonts w:ascii="Times New Roman" w:hAnsi="Times New Roman"/>
        </w:rPr>
        <w:t xml:space="preserve">y of Nazianzus, </w:t>
      </w:r>
      <w:r w:rsidRPr="00F122EE">
        <w:rPr>
          <w:rFonts w:ascii="Times New Roman" w:hAnsi="Times New Roman"/>
          <w:i/>
        </w:rPr>
        <w:t>Fifth Theological Oration</w:t>
      </w:r>
      <w:r w:rsidRPr="00F122EE">
        <w:rPr>
          <w:rFonts w:ascii="Times New Roman" w:hAnsi="Times New Roman"/>
        </w:rPr>
        <w:t xml:space="preserve">, 33. </w:t>
      </w:r>
      <w:r w:rsidRPr="00F122EE">
        <w:rPr>
          <w:rFonts w:ascii="Times New Roman" w:hAnsi="Times New Roman"/>
          <w:i/>
        </w:rPr>
        <w:t xml:space="preserve">apud </w:t>
      </w:r>
      <w:r w:rsidRPr="00F122EE">
        <w:rPr>
          <w:rFonts w:ascii="Times New Roman" w:hAnsi="Times New Roman"/>
        </w:rPr>
        <w:t>E.Clapsis, p.51</w:t>
      </w:r>
    </w:p>
  </w:footnote>
  <w:footnote w:id="55">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i/>
        </w:rPr>
        <w:t xml:space="preserve"> Nicene Fathers II, </w:t>
      </w:r>
      <w:r w:rsidRPr="00F122EE">
        <w:rPr>
          <w:rFonts w:ascii="Times New Roman" w:hAnsi="Times New Roman"/>
        </w:rPr>
        <w:t xml:space="preserve">Michigan, 1954, vol.5, p.263 (PG 45.956), </w:t>
      </w:r>
      <w:r w:rsidRPr="00F122EE">
        <w:rPr>
          <w:rFonts w:ascii="Times New Roman" w:hAnsi="Times New Roman"/>
          <w:i/>
        </w:rPr>
        <w:t xml:space="preserve">apud </w:t>
      </w:r>
      <w:r w:rsidRPr="00F122EE">
        <w:rPr>
          <w:rFonts w:ascii="Times New Roman" w:hAnsi="Times New Roman"/>
        </w:rPr>
        <w:t>E.Clapsis, p.51.</w:t>
      </w:r>
    </w:p>
  </w:footnote>
  <w:footnote w:id="56">
    <w:p w:rsidR="00E63FCB" w:rsidRPr="00F122EE" w:rsidRDefault="00E63FCB" w:rsidP="00E63FCB">
      <w:pPr>
        <w:pStyle w:val="FootnoteText"/>
        <w:spacing w:after="0" w:line="240" w:lineRule="auto"/>
        <w:ind w:left="-360" w:right="-630"/>
        <w:jc w:val="both"/>
        <w:rPr>
          <w:rFonts w:ascii="Times New Roman" w:hAnsi="Times New Roman"/>
          <w:i/>
        </w:rPr>
      </w:pPr>
      <w:r w:rsidRPr="00F122EE">
        <w:rPr>
          <w:rStyle w:val="FootnoteReference"/>
          <w:rFonts w:ascii="Times New Roman" w:hAnsi="Times New Roman"/>
        </w:rPr>
        <w:footnoteRef/>
      </w:r>
      <w:r w:rsidRPr="00F122EE">
        <w:rPr>
          <w:rFonts w:ascii="Times New Roman" w:hAnsi="Times New Roman"/>
        </w:rPr>
        <w:t xml:space="preserve"> Recent research has been surfacing the overlooked scriptural and extra-biblical female images of God; see esp. Phyllis Treble, </w:t>
      </w:r>
      <w:r w:rsidRPr="00F122EE">
        <w:rPr>
          <w:rFonts w:ascii="Times New Roman" w:hAnsi="Times New Roman"/>
          <w:i/>
        </w:rPr>
        <w:t xml:space="preserve">God and the Rhetoric of Sexuality, Philadelphia, Fortress, </w:t>
      </w:r>
      <w:r w:rsidRPr="00F122EE">
        <w:rPr>
          <w:rFonts w:ascii="Times New Roman" w:hAnsi="Times New Roman"/>
        </w:rPr>
        <w:t xml:space="preserve">1978; Virginia Ramsey Mollenkott, </w:t>
      </w:r>
      <w:r w:rsidRPr="00F122EE">
        <w:rPr>
          <w:rFonts w:ascii="Times New Roman" w:hAnsi="Times New Roman"/>
          <w:i/>
        </w:rPr>
        <w:t xml:space="preserve">The Divine Feminine: Biblical Imagery of God as Female, </w:t>
      </w:r>
      <w:r w:rsidRPr="00F122EE">
        <w:rPr>
          <w:rFonts w:ascii="Times New Roman" w:hAnsi="Times New Roman"/>
        </w:rPr>
        <w:t xml:space="preserve">New York, Crossroad, 1983; for patristic references on the same subject see: Karl Elisabeth Borressen, </w:t>
      </w:r>
      <w:r w:rsidRPr="00F122EE">
        <w:rPr>
          <w:rFonts w:ascii="Times New Roman" w:hAnsi="Times New Roman"/>
          <w:lang w:val="ro-RO"/>
        </w:rPr>
        <w:t>„L usage patristique de metaphores feminines dans le discours sur Dieu”, in Revue theologique de Louvain, 13,1982, p.2015-220</w:t>
      </w:r>
      <w:r w:rsidRPr="00F122EE">
        <w:rPr>
          <w:rFonts w:ascii="Times New Roman" w:hAnsi="Times New Roman"/>
          <w:i/>
        </w:rPr>
        <w:t xml:space="preserve"> ,  </w:t>
      </w:r>
      <w:r w:rsidRPr="00F122EE">
        <w:rPr>
          <w:rFonts w:ascii="Times New Roman" w:hAnsi="Times New Roman"/>
        </w:rPr>
        <w:t>E.Clapsis, op.cit., p.56</w:t>
      </w:r>
    </w:p>
  </w:footnote>
  <w:footnote w:id="57">
    <w:p w:rsidR="00E63FCB" w:rsidRPr="00F122EE" w:rsidRDefault="00E63FCB" w:rsidP="00E63FCB">
      <w:pPr>
        <w:pStyle w:val="FootnoteText"/>
        <w:spacing w:after="0" w:line="240" w:lineRule="auto"/>
        <w:ind w:left="-360" w:right="-630"/>
        <w:jc w:val="both"/>
        <w:rPr>
          <w:rFonts w:ascii="Times New Roman" w:hAnsi="Times New Roman"/>
          <w:i/>
        </w:rPr>
      </w:pPr>
      <w:r w:rsidRPr="00F122EE">
        <w:rPr>
          <w:rStyle w:val="FootnoteReference"/>
          <w:rFonts w:ascii="Times New Roman" w:hAnsi="Times New Roman"/>
        </w:rPr>
        <w:footnoteRef/>
      </w:r>
      <w:r w:rsidRPr="00F122EE">
        <w:rPr>
          <w:rFonts w:ascii="Times New Roman" w:hAnsi="Times New Roman"/>
        </w:rPr>
        <w:t xml:space="preserve"> Quiz Dives Salvatore?.transl. in RIB Tomlinson, Clement </w:t>
      </w:r>
      <w:r w:rsidRPr="00F122EE">
        <w:rPr>
          <w:rFonts w:ascii="Times New Roman" w:hAnsi="Times New Roman"/>
          <w:i/>
        </w:rPr>
        <w:t xml:space="preserve">of Alexandria: A Study in Christian Liberalism , London , 1914, pp.319-20.  </w:t>
      </w:r>
    </w:p>
  </w:footnote>
  <w:footnote w:id="58">
    <w:p w:rsidR="00E63FCB" w:rsidRPr="00F122EE" w:rsidRDefault="00E63FCB" w:rsidP="00E63FCB">
      <w:pPr>
        <w:pStyle w:val="FootnoteText"/>
        <w:spacing w:after="0" w:line="240" w:lineRule="auto"/>
        <w:ind w:left="-360" w:right="-630"/>
        <w:jc w:val="both"/>
        <w:rPr>
          <w:rFonts w:ascii="Times New Roman" w:hAnsi="Times New Roman"/>
          <w:i/>
        </w:rPr>
      </w:pPr>
      <w:r w:rsidRPr="00F122EE">
        <w:rPr>
          <w:rStyle w:val="FootnoteReference"/>
          <w:rFonts w:ascii="Times New Roman" w:hAnsi="Times New Roman"/>
        </w:rPr>
        <w:footnoteRef/>
      </w:r>
      <w:r w:rsidRPr="00F122EE">
        <w:rPr>
          <w:rFonts w:ascii="Times New Roman" w:hAnsi="Times New Roman"/>
        </w:rPr>
        <w:t xml:space="preserve"> Jean Meyendorff, </w:t>
      </w:r>
      <w:r w:rsidRPr="00F122EE">
        <w:rPr>
          <w:rFonts w:ascii="Times New Roman" w:hAnsi="Times New Roman"/>
          <w:i/>
        </w:rPr>
        <w:t xml:space="preserve">Introduction a l </w:t>
      </w:r>
      <w:r w:rsidRPr="00F122EE">
        <w:rPr>
          <w:rFonts w:ascii="Times New Roman" w:hAnsi="Times New Roman"/>
          <w:lang w:val="ro-RO"/>
        </w:rPr>
        <w:t>'</w:t>
      </w:r>
      <w:r w:rsidRPr="00F122EE">
        <w:rPr>
          <w:rFonts w:ascii="Times New Roman" w:hAnsi="Times New Roman"/>
          <w:i/>
          <w:lang w:val="ro-RO"/>
        </w:rPr>
        <w:t xml:space="preserve">etudede Gregoire Palama, </w:t>
      </w:r>
      <w:r>
        <w:rPr>
          <w:rFonts w:ascii="Times New Roman" w:hAnsi="Times New Roman"/>
          <w:lang w:val="ro-RO"/>
        </w:rPr>
        <w:t>Paris, Seuil, 1959, p. 247-48</w:t>
      </w:r>
    </w:p>
  </w:footnote>
  <w:footnote w:id="59">
    <w:p w:rsidR="00E63FCB" w:rsidRPr="00F122EE" w:rsidRDefault="00E63FCB" w:rsidP="00E63FCB">
      <w:pPr>
        <w:pStyle w:val="FootnoteText"/>
        <w:spacing w:after="0" w:line="240" w:lineRule="auto"/>
        <w:ind w:left="-360" w:right="-630"/>
        <w:jc w:val="both"/>
        <w:rPr>
          <w:rFonts w:ascii="Times New Roman" w:hAnsi="Times New Roman"/>
        </w:rPr>
      </w:pPr>
      <w:r w:rsidRPr="00F122EE">
        <w:rPr>
          <w:rStyle w:val="FootnoteReference"/>
          <w:rFonts w:ascii="Times New Roman" w:hAnsi="Times New Roman"/>
        </w:rPr>
        <w:footnoteRef/>
      </w:r>
      <w:r w:rsidRPr="00F122EE">
        <w:rPr>
          <w:rFonts w:ascii="Times New Roman" w:hAnsi="Times New Roman"/>
          <w:lang w:val="ro-RO"/>
        </w:rPr>
        <w:t>Saint John of Kronstadt,</w:t>
      </w:r>
      <w:r w:rsidRPr="00F122EE">
        <w:rPr>
          <w:rFonts w:ascii="Times New Roman" w:hAnsi="Times New Roman"/>
        </w:rPr>
        <w:t xml:space="preserve"> </w:t>
      </w:r>
      <w:r w:rsidRPr="00F122EE">
        <w:rPr>
          <w:rFonts w:ascii="Times New Roman" w:hAnsi="Times New Roman"/>
          <w:i/>
        </w:rPr>
        <w:t>My Life in Christ</w:t>
      </w:r>
      <w:r w:rsidRPr="00F122EE">
        <w:rPr>
          <w:rFonts w:ascii="Times New Roman" w:hAnsi="Times New Roman"/>
        </w:rPr>
        <w:t xml:space="preserve">, New York, Jordanville, 1976, p.27. </w:t>
      </w:r>
    </w:p>
  </w:footnote>
  <w:footnote w:id="60">
    <w:p w:rsidR="00E63FCB" w:rsidRPr="00F122EE" w:rsidRDefault="00E63FCB" w:rsidP="00E63FCB">
      <w:pPr>
        <w:pStyle w:val="FootnoteText"/>
        <w:spacing w:after="0" w:line="240" w:lineRule="auto"/>
        <w:ind w:left="-360"/>
        <w:rPr>
          <w:rFonts w:ascii="Times New Roman" w:hAnsi="Times New Roman"/>
          <w:lang w:val="ro-RO"/>
        </w:rPr>
      </w:pPr>
      <w:r w:rsidRPr="00F122EE">
        <w:rPr>
          <w:rStyle w:val="FootnoteReference"/>
          <w:rFonts w:ascii="Times New Roman" w:hAnsi="Times New Roman"/>
        </w:rPr>
        <w:footnoteRef/>
      </w:r>
      <w:r w:rsidRPr="00F122EE">
        <w:rPr>
          <w:rFonts w:ascii="Times New Roman" w:hAnsi="Times New Roman"/>
        </w:rPr>
        <w:t xml:space="preserve"> p.54</w:t>
      </w:r>
    </w:p>
  </w:footnote>
  <w:footnote w:id="61">
    <w:p w:rsidR="00DE4741" w:rsidRPr="008A579F" w:rsidRDefault="00DE4741" w:rsidP="00DE4741">
      <w:pPr>
        <w:pStyle w:val="FootnoteText"/>
        <w:spacing w:after="0" w:line="240" w:lineRule="auto"/>
        <w:ind w:left="-360" w:right="-630"/>
        <w:jc w:val="both"/>
        <w:rPr>
          <w:rFonts w:ascii="Times New Roman" w:hAnsi="Times New Roman"/>
        </w:rPr>
      </w:pPr>
      <w:r w:rsidRPr="008A579F">
        <w:rPr>
          <w:rStyle w:val="FootnoteCharacters"/>
          <w:rFonts w:ascii="Times New Roman" w:hAnsi="Times New Roman"/>
        </w:rPr>
        <w:footnoteRef/>
      </w:r>
      <w:r w:rsidRPr="008A579F">
        <w:rPr>
          <w:rFonts w:ascii="Times New Roman" w:hAnsi="Times New Roman"/>
        </w:rPr>
        <w:t xml:space="preserve">Preotul Profesor Dumitru Stăniloae, </w:t>
      </w:r>
      <w:r w:rsidRPr="008A579F">
        <w:rPr>
          <w:rFonts w:ascii="Times New Roman" w:hAnsi="Times New Roman"/>
          <w:i/>
        </w:rPr>
        <w:t>Teologia Dogmatică Ortodox</w:t>
      </w:r>
      <w:r w:rsidRPr="008A579F">
        <w:rPr>
          <w:rFonts w:ascii="Times New Roman" w:hAnsi="Times New Roman"/>
          <w:i/>
          <w:lang w:val="ro-RO"/>
        </w:rPr>
        <w:t>ă</w:t>
      </w:r>
      <w:r w:rsidRPr="008A579F">
        <w:rPr>
          <w:rFonts w:ascii="Times New Roman" w:hAnsi="Times New Roman"/>
        </w:rPr>
        <w:t xml:space="preserve">, vol. I (Bucuresti, 2003), p.126 </w:t>
      </w:r>
    </w:p>
  </w:footnote>
  <w:footnote w:id="62">
    <w:p w:rsidR="00DE4741" w:rsidRPr="008A579F" w:rsidRDefault="00DE4741" w:rsidP="00DE4741">
      <w:pPr>
        <w:pStyle w:val="FootnoteText"/>
        <w:ind w:left="-360"/>
        <w:rPr>
          <w:rFonts w:ascii="Times New Roman" w:hAnsi="Times New Roman"/>
          <w:lang w:val="ro-RO"/>
        </w:rPr>
      </w:pPr>
      <w:r w:rsidRPr="008A579F">
        <w:rPr>
          <w:rStyle w:val="FootnoteReference"/>
          <w:rFonts w:ascii="Times New Roman" w:hAnsi="Times New Roman"/>
        </w:rPr>
        <w:footnoteRef/>
      </w:r>
      <w:r w:rsidRPr="008A579F">
        <w:rPr>
          <w:rFonts w:ascii="Times New Roman" w:hAnsi="Times New Roman"/>
        </w:rPr>
        <w:t xml:space="preserve"> </w:t>
      </w:r>
      <w:r w:rsidRPr="008A579F">
        <w:rPr>
          <w:rFonts w:ascii="Times New Roman" w:hAnsi="Times New Roman"/>
          <w:lang w:val="ro-RO"/>
        </w:rPr>
        <w:t>Ibidem, p.278-285</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BA0AB5"/>
    <w:multiLevelType w:val="hybridMultilevel"/>
    <w:tmpl w:val="DD2A205C"/>
    <w:lvl w:ilvl="0" w:tplc="821CD924">
      <w:start w:val="5"/>
      <w:numFmt w:val="bullet"/>
      <w:lvlText w:val="-"/>
      <w:lvlJc w:val="left"/>
      <w:pPr>
        <w:ind w:left="3960" w:hanging="360"/>
      </w:pPr>
      <w:rPr>
        <w:rFonts w:ascii="Times New Roman" w:eastAsia="Calibri" w:hAnsi="Times New Roman" w:cs="Times New Roman" w:hint="default"/>
        <w:sz w:val="28"/>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
    <w:nsid w:val="31B8197B"/>
    <w:multiLevelType w:val="hybridMultilevel"/>
    <w:tmpl w:val="E1EE0D1C"/>
    <w:lvl w:ilvl="0" w:tplc="460EE4E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
    <w:nsid w:val="68E271B6"/>
    <w:multiLevelType w:val="hybridMultilevel"/>
    <w:tmpl w:val="C8E236B4"/>
    <w:lvl w:ilvl="0" w:tplc="67245420">
      <w:start w:val="6"/>
      <w:numFmt w:val="bullet"/>
      <w:lvlText w:val="-"/>
      <w:lvlJc w:val="left"/>
      <w:pPr>
        <w:ind w:left="2520" w:hanging="360"/>
      </w:pPr>
      <w:rPr>
        <w:rFonts w:ascii="Times New Roman" w:eastAsia="Calibr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defaultTabStop w:val="720"/>
  <w:characterSpacingControl w:val="doNotCompress"/>
  <w:footnotePr>
    <w:footnote w:id="0"/>
    <w:footnote w:id="1"/>
  </w:footnotePr>
  <w:endnotePr>
    <w:endnote w:id="0"/>
    <w:endnote w:id="1"/>
  </w:endnotePr>
  <w:compat/>
  <w:rsids>
    <w:rsidRoot w:val="00E63FCB"/>
    <w:rsid w:val="00044C49"/>
    <w:rsid w:val="000B79C3"/>
    <w:rsid w:val="000C1A0E"/>
    <w:rsid w:val="000E12F0"/>
    <w:rsid w:val="00100A83"/>
    <w:rsid w:val="0020404D"/>
    <w:rsid w:val="0023162A"/>
    <w:rsid w:val="0026660C"/>
    <w:rsid w:val="00281CF6"/>
    <w:rsid w:val="00296622"/>
    <w:rsid w:val="003E5310"/>
    <w:rsid w:val="00466044"/>
    <w:rsid w:val="004C0B8F"/>
    <w:rsid w:val="004D7181"/>
    <w:rsid w:val="006302C4"/>
    <w:rsid w:val="007645AB"/>
    <w:rsid w:val="007C7669"/>
    <w:rsid w:val="00823B01"/>
    <w:rsid w:val="009763C9"/>
    <w:rsid w:val="009B5D9C"/>
    <w:rsid w:val="009D7A5F"/>
    <w:rsid w:val="00AB1E24"/>
    <w:rsid w:val="00B12ECF"/>
    <w:rsid w:val="00B8448B"/>
    <w:rsid w:val="00DC3999"/>
    <w:rsid w:val="00DC50BF"/>
    <w:rsid w:val="00DE4741"/>
    <w:rsid w:val="00E63FCB"/>
    <w:rsid w:val="00F94A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3FCB"/>
    <w:rPr>
      <w:rFonts w:ascii="Calibri" w:eastAsia="Calibri" w:hAnsi="Calibri" w:cs="Times New Roman"/>
    </w:rPr>
  </w:style>
  <w:style w:type="paragraph" w:styleId="Heading3">
    <w:name w:val="heading 3"/>
    <w:basedOn w:val="Normal"/>
    <w:next w:val="Normal"/>
    <w:link w:val="Heading3Char"/>
    <w:uiPriority w:val="9"/>
    <w:semiHidden/>
    <w:unhideWhenUsed/>
    <w:qFormat/>
    <w:rsid w:val="00E63FCB"/>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E63FCB"/>
    <w:rPr>
      <w:rFonts w:ascii="Cambria" w:eastAsia="Times New Roman" w:hAnsi="Cambria" w:cs="Times New Roman"/>
      <w:b/>
      <w:bCs/>
      <w:sz w:val="26"/>
      <w:szCs w:val="26"/>
    </w:rPr>
  </w:style>
  <w:style w:type="paragraph" w:styleId="BodyTextIndent">
    <w:name w:val="Body Text Indent"/>
    <w:basedOn w:val="Normal"/>
    <w:link w:val="BodyTextIndentChar"/>
    <w:rsid w:val="00E63FCB"/>
    <w:pPr>
      <w:spacing w:after="0" w:line="240" w:lineRule="auto"/>
      <w:ind w:firstLine="720"/>
      <w:jc w:val="both"/>
    </w:pPr>
    <w:rPr>
      <w:rFonts w:ascii="Times New Roman" w:eastAsia="Times New Roman" w:hAnsi="Times New Roman"/>
      <w:sz w:val="28"/>
      <w:szCs w:val="20"/>
      <w:lang w:val="ro-RO"/>
    </w:rPr>
  </w:style>
  <w:style w:type="character" w:customStyle="1" w:styleId="BodyTextIndentChar">
    <w:name w:val="Body Text Indent Char"/>
    <w:basedOn w:val="DefaultParagraphFont"/>
    <w:link w:val="BodyTextIndent"/>
    <w:rsid w:val="00E63FCB"/>
    <w:rPr>
      <w:rFonts w:ascii="Times New Roman" w:eastAsia="Times New Roman" w:hAnsi="Times New Roman" w:cs="Times New Roman"/>
      <w:sz w:val="28"/>
      <w:szCs w:val="20"/>
      <w:lang w:val="ro-RO"/>
    </w:rPr>
  </w:style>
  <w:style w:type="paragraph" w:styleId="FootnoteText">
    <w:name w:val="footnote text"/>
    <w:basedOn w:val="Normal"/>
    <w:link w:val="FootnoteTextChar"/>
    <w:unhideWhenUsed/>
    <w:rsid w:val="00E63FCB"/>
    <w:rPr>
      <w:sz w:val="20"/>
      <w:szCs w:val="20"/>
    </w:rPr>
  </w:style>
  <w:style w:type="character" w:customStyle="1" w:styleId="FootnoteTextChar">
    <w:name w:val="Footnote Text Char"/>
    <w:basedOn w:val="DefaultParagraphFont"/>
    <w:link w:val="FootnoteText"/>
    <w:rsid w:val="00E63FCB"/>
    <w:rPr>
      <w:rFonts w:ascii="Calibri" w:eastAsia="Calibri" w:hAnsi="Calibri" w:cs="Times New Roman"/>
      <w:sz w:val="20"/>
      <w:szCs w:val="20"/>
    </w:rPr>
  </w:style>
  <w:style w:type="character" w:styleId="FootnoteReference">
    <w:name w:val="footnote reference"/>
    <w:basedOn w:val="DefaultParagraphFont"/>
    <w:unhideWhenUsed/>
    <w:rsid w:val="00E63FCB"/>
    <w:rPr>
      <w:vertAlign w:val="superscript"/>
    </w:rPr>
  </w:style>
  <w:style w:type="character" w:customStyle="1" w:styleId="FootnoteCharacters">
    <w:name w:val="Footnote Characters"/>
    <w:basedOn w:val="DefaultParagraphFont"/>
    <w:rsid w:val="00E63FCB"/>
    <w:rPr>
      <w:vertAlign w:val="superscript"/>
    </w:rPr>
  </w:style>
  <w:style w:type="character" w:customStyle="1" w:styleId="apple-converted-space">
    <w:name w:val="apple-converted-space"/>
    <w:basedOn w:val="DefaultParagraphFont"/>
    <w:rsid w:val="00E63FCB"/>
  </w:style>
  <w:style w:type="paragraph" w:styleId="NormalWeb">
    <w:name w:val="Normal (Web)"/>
    <w:basedOn w:val="Normal"/>
    <w:uiPriority w:val="99"/>
    <w:unhideWhenUsed/>
    <w:rsid w:val="00E63FC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basedOn w:val="DefaultParagraphFont"/>
    <w:uiPriority w:val="99"/>
    <w:semiHidden/>
    <w:unhideWhenUsed/>
    <w:rsid w:val="00E63FCB"/>
    <w:rPr>
      <w:color w:val="0000FF"/>
      <w:u w:val="single"/>
    </w:rPr>
  </w:style>
  <w:style w:type="character" w:customStyle="1" w:styleId="toctoggle">
    <w:name w:val="toctoggle"/>
    <w:basedOn w:val="DefaultParagraphFont"/>
    <w:rsid w:val="00E63FCB"/>
  </w:style>
  <w:style w:type="character" w:customStyle="1" w:styleId="yshortcuts">
    <w:name w:val="yshortcuts"/>
    <w:basedOn w:val="DefaultParagraphFont"/>
    <w:rsid w:val="00E63FCB"/>
    <w:rPr>
      <w:rFonts w:cs="Times New Roman"/>
    </w:rPr>
  </w:style>
  <w:style w:type="paragraph" w:styleId="ListParagraph">
    <w:name w:val="List Paragraph"/>
    <w:basedOn w:val="Normal"/>
    <w:uiPriority w:val="34"/>
    <w:qFormat/>
    <w:rsid w:val="00B12EC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Louisville_Presbyterian_Theological_Seminary" TargetMode="External"/><Relationship Id="rId13" Type="http://schemas.openxmlformats.org/officeDocument/2006/relationships/hyperlink" Target="http://en.wikipedia.org/wiki/Sophiology"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en.wikipedia.org/wiki/University_of_Louisville" TargetMode="External"/><Relationship Id="rId12" Type="http://schemas.openxmlformats.org/officeDocument/2006/relationships/hyperlink" Target="http://en.wikipedia.org/wiki/Seventh_Ecumenical_Counci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n.wikipedia.org/wiki/Cathedra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n.wikipedia.org/wiki/Jesus_Christ" TargetMode="External"/><Relationship Id="rId5" Type="http://schemas.openxmlformats.org/officeDocument/2006/relationships/footnotes" Target="footnotes.xml"/><Relationship Id="rId15" Type="http://schemas.openxmlformats.org/officeDocument/2006/relationships/hyperlink" Target="http://en.wikipedia.org/wiki/Icon" TargetMode="External"/><Relationship Id="rId10" Type="http://schemas.openxmlformats.org/officeDocument/2006/relationships/hyperlink" Target="http://en.wikipedia.org/wiki/Elizabeth_Johnson_(theologian)" TargetMode="External"/><Relationship Id="rId4" Type="http://schemas.openxmlformats.org/officeDocument/2006/relationships/webSettings" Target="webSettings.xml"/><Relationship Id="rId9" Type="http://schemas.openxmlformats.org/officeDocument/2006/relationships/hyperlink" Target="http://en.wikipedia.org/wiki/Grawemeyer_Award" TargetMode="External"/><Relationship Id="rId14" Type="http://schemas.openxmlformats.org/officeDocument/2006/relationships/hyperlink" Target="http://en.wikipedia.org/wiki/Sophiology"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en.wikipedia.org/w/index.php?title=Brentwood_College_(New_York)&amp;action=edit&amp;redlink=1" TargetMode="External"/><Relationship Id="rId13" Type="http://schemas.openxmlformats.org/officeDocument/2006/relationships/hyperlink" Target="http://en.wikipedia.org/wiki/Catholic_Theological_Society_of_America" TargetMode="External"/><Relationship Id="rId18" Type="http://schemas.openxmlformats.org/officeDocument/2006/relationships/hyperlink" Target="http://en.wikipedia.org/wiki/United_States_Conference_of_Catholic_Bishops" TargetMode="External"/><Relationship Id="rId3" Type="http://schemas.openxmlformats.org/officeDocument/2006/relationships/hyperlink" Target="http://en.wikipedia.org/wiki/Theologian" TargetMode="External"/><Relationship Id="rId21" Type="http://schemas.openxmlformats.org/officeDocument/2006/relationships/hyperlink" Target="http://uwspace.uwaterloo.ca/bitstream/10012/5131/1/Loewen_MSusanne.pdf" TargetMode="External"/><Relationship Id="rId7" Type="http://schemas.openxmlformats.org/officeDocument/2006/relationships/hyperlink" Target="http://en.wikipedia.org/wiki/Sisters_of_St._Joseph" TargetMode="External"/><Relationship Id="rId12" Type="http://schemas.openxmlformats.org/officeDocument/2006/relationships/hyperlink" Target="http://en.wikipedia.org/wiki/Elizabeth_Johnson_(theologian)" TargetMode="External"/><Relationship Id="rId17" Type="http://schemas.openxmlformats.org/officeDocument/2006/relationships/hyperlink" Target="http://en.wikipedia.org/wiki/Elizabeth_Johnson_(theologian)" TargetMode="External"/><Relationship Id="rId2" Type="http://schemas.openxmlformats.org/officeDocument/2006/relationships/hyperlink" Target="http://en.wikipedia.org/wiki/Christian" TargetMode="External"/><Relationship Id="rId16" Type="http://schemas.openxmlformats.org/officeDocument/2006/relationships/hyperlink" Target="http://en.wikipedia.org/wiki/Elizabeth_Johnson_(theologian)" TargetMode="External"/><Relationship Id="rId20" Type="http://schemas.openxmlformats.org/officeDocument/2006/relationships/hyperlink" Target="http://uwspace.uwaterloo.ca/bitstream/10012/5131/1/Loewen_MSusanne.pdf" TargetMode="External"/><Relationship Id="rId1" Type="http://schemas.openxmlformats.org/officeDocument/2006/relationships/hyperlink" Target="http://en.wikipedia.org/wiki/Elizabeth_Johnson_(theologian)" TargetMode="External"/><Relationship Id="rId6" Type="http://schemas.openxmlformats.org/officeDocument/2006/relationships/hyperlink" Target="http://en.wikipedia.org/wiki/New_York_City" TargetMode="External"/><Relationship Id="rId11" Type="http://schemas.openxmlformats.org/officeDocument/2006/relationships/hyperlink" Target="http://en.wikipedia.org/wiki/Saint_Joseph%27s_College_(New_York)" TargetMode="External"/><Relationship Id="rId5" Type="http://schemas.openxmlformats.org/officeDocument/2006/relationships/hyperlink" Target="http://en.wikipedia.org/wiki/Jesuit" TargetMode="External"/><Relationship Id="rId15" Type="http://schemas.openxmlformats.org/officeDocument/2006/relationships/hyperlink" Target="http://en.wikipedia.org/wiki/Elizabeth_Johnson_(theologian)" TargetMode="External"/><Relationship Id="rId10" Type="http://schemas.openxmlformats.org/officeDocument/2006/relationships/hyperlink" Target="http://en.wikipedia.org/wiki/Elizabeth_Johnson_(theologian)" TargetMode="External"/><Relationship Id="rId19" Type="http://schemas.openxmlformats.org/officeDocument/2006/relationships/hyperlink" Target="http://cnsblog.wordpress.com/2011/10/28/response-from-sister-elizabeth-johnson-to-us-bishops-committee-on-doctrines-latest-statement/" TargetMode="External"/><Relationship Id="rId4" Type="http://schemas.openxmlformats.org/officeDocument/2006/relationships/hyperlink" Target="http://en.wikipedia.org/wiki/Fordham_University" TargetMode="External"/><Relationship Id="rId9" Type="http://schemas.openxmlformats.org/officeDocument/2006/relationships/hyperlink" Target="http://en.wikipedia.org/wiki/Manhattan_College" TargetMode="External"/><Relationship Id="rId14" Type="http://schemas.openxmlformats.org/officeDocument/2006/relationships/hyperlink" Target="http://en.wikipedia.org/wiki/Elizabeth_Johnson_(theologi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2303</TotalTime>
  <Pages>11</Pages>
  <Words>5154</Words>
  <Characters>29380</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c:creator>
  <cp:keywords/>
  <dc:description/>
  <cp:lastModifiedBy>NM</cp:lastModifiedBy>
  <cp:revision>7</cp:revision>
  <dcterms:created xsi:type="dcterms:W3CDTF">2014-03-07T10:09:00Z</dcterms:created>
  <dcterms:modified xsi:type="dcterms:W3CDTF">2014-04-10T18:23:00Z</dcterms:modified>
</cp:coreProperties>
</file>