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0BE5" w:rsidRDefault="00F20BE5" w:rsidP="00F20BE5">
      <w:pPr>
        <w:ind w:left="-630" w:right="-540"/>
        <w:jc w:val="both"/>
        <w:rPr>
          <w:b/>
          <w:lang w:val="ro-RO"/>
        </w:rPr>
      </w:pPr>
      <w:r>
        <w:rPr>
          <w:rFonts w:cs="Times New Roman"/>
          <w:b/>
          <w:i/>
          <w:u w:val="single"/>
        </w:rPr>
        <w:t xml:space="preserve"> </w:t>
      </w:r>
    </w:p>
    <w:p w:rsidR="00F20BE5" w:rsidRDefault="00F20BE5" w:rsidP="00F20BE5">
      <w:pPr>
        <w:ind w:left="-630" w:right="-540"/>
        <w:jc w:val="both"/>
        <w:rPr>
          <w:b/>
          <w:lang w:val="ro-RO"/>
        </w:rPr>
      </w:pPr>
    </w:p>
    <w:p w:rsidR="00F20BE5" w:rsidRPr="00937FAB" w:rsidRDefault="00F20BE5" w:rsidP="00F20BE5">
      <w:pPr>
        <w:pStyle w:val="Heading1"/>
        <w:numPr>
          <w:ilvl w:val="0"/>
          <w:numId w:val="2"/>
        </w:numPr>
        <w:ind w:left="-630" w:right="-540" w:firstLine="720"/>
        <w:rPr>
          <w:rFonts w:cs="Times New Roman"/>
        </w:rPr>
      </w:pPr>
      <w:r w:rsidRPr="00937FAB">
        <w:rPr>
          <w:rFonts w:cs="Times New Roman"/>
        </w:rPr>
        <w:t>Raţionalitatea lumii- perspective teologice </w:t>
      </w:r>
      <w:r w:rsidRPr="00937FAB">
        <w:rPr>
          <w:rFonts w:cs="Times New Roman"/>
          <w:lang w:val="ro-RO"/>
        </w:rPr>
        <w:t>ş</w:t>
      </w:r>
      <w:r w:rsidRPr="00937FAB">
        <w:rPr>
          <w:rFonts w:cs="Times New Roman"/>
        </w:rPr>
        <w:t>i ştiinţifice</w:t>
      </w:r>
    </w:p>
    <w:p w:rsidR="00F20BE5" w:rsidRPr="00937FAB" w:rsidRDefault="00F20BE5" w:rsidP="00F20BE5">
      <w:pPr>
        <w:ind w:left="-630" w:right="-540" w:firstLine="720"/>
        <w:jc w:val="both"/>
        <w:rPr>
          <w:rFonts w:cs="Times New Roman"/>
          <w:b/>
          <w:lang w:val="ro-RO"/>
        </w:rPr>
      </w:pPr>
    </w:p>
    <w:p w:rsidR="00F20BE5" w:rsidRPr="00937FAB" w:rsidRDefault="00F20BE5" w:rsidP="00F20BE5">
      <w:pPr>
        <w:ind w:left="-630" w:right="-540" w:firstLine="720"/>
        <w:jc w:val="both"/>
        <w:rPr>
          <w:rFonts w:cs="Times New Roman"/>
          <w:b/>
          <w:lang w:val="ro-RO"/>
        </w:rPr>
      </w:pPr>
      <w:r>
        <w:rPr>
          <w:rFonts w:cs="Times New Roman"/>
          <w:b/>
          <w:sz w:val="20"/>
          <w:szCs w:val="20"/>
          <w:lang w:val="ro-RO"/>
        </w:rPr>
        <w:t xml:space="preserve"> </w:t>
      </w:r>
    </w:p>
    <w:p w:rsidR="00F20BE5" w:rsidRPr="00937FAB" w:rsidRDefault="00F20BE5" w:rsidP="00F20BE5">
      <w:pPr>
        <w:ind w:left="3600" w:right="-540" w:firstLine="1350"/>
        <w:jc w:val="both"/>
        <w:rPr>
          <w:rFonts w:cs="Times New Roman"/>
          <w:i/>
          <w:lang/>
        </w:rPr>
      </w:pPr>
      <w:r w:rsidRPr="00937FAB">
        <w:rPr>
          <w:rFonts w:cs="Times New Roman"/>
          <w:i/>
          <w:lang/>
        </w:rPr>
        <w:t>Raţiunile lucrurilor, întocmite dinainte de veacuri în Dumnezeu, precum Însuşi a ştiut, se văd prin înţelegere din făpturi. Căci toate făpturile lui Dumnezeu, contemplate de noi  prin fire, cu ajutorul cuvenitei  ştiinţe şi cunoştinţe, ne vestesc în chip ascuns raţiunile după care au fost făcute şi ne descoperă prin ele scopul aşezat de Dumnezeu în fiecare făptură. Din contemplarea înţeleaptă  a creaţiunii desprindem Raţiunea care ne luminează cu privire la Sfânta Treime, adică la Tatăl, la Fiul şi la Sfântul Duh</w:t>
      </w:r>
      <w:r w:rsidRPr="00937FAB">
        <w:rPr>
          <w:rFonts w:cs="Times New Roman"/>
          <w:i/>
          <w:lang w:val="en-US"/>
        </w:rPr>
        <w:t>. -</w:t>
      </w:r>
      <w:r w:rsidRPr="00937FAB">
        <w:rPr>
          <w:rFonts w:cs="Times New Roman"/>
          <w:lang/>
        </w:rPr>
        <w:t xml:space="preserve"> Sfântul Maxim Mărturisitorul</w:t>
      </w:r>
      <w:r w:rsidRPr="00937FAB">
        <w:rPr>
          <w:rStyle w:val="FootnoteReference"/>
          <w:i/>
          <w:lang/>
        </w:rPr>
        <w:footnoteReference w:customMarkFollows="1" w:id="2"/>
        <w:sym w:font="Symbol" w:char="F02A"/>
      </w:r>
      <w:r w:rsidRPr="00937FAB">
        <w:rPr>
          <w:rFonts w:cs="Times New Roman"/>
          <w:i/>
          <w:lang/>
        </w:rPr>
        <w:t>.</w:t>
      </w:r>
    </w:p>
    <w:p w:rsidR="00F20BE5" w:rsidRPr="00937FAB" w:rsidRDefault="00F20BE5" w:rsidP="00F20BE5">
      <w:pPr>
        <w:ind w:left="-630" w:right="-540" w:firstLine="720"/>
        <w:jc w:val="both"/>
        <w:rPr>
          <w:rFonts w:cs="Times New Roman"/>
          <w:lang w:val="ro-RO"/>
        </w:rPr>
      </w:pPr>
      <w:r w:rsidRPr="00937FAB">
        <w:rPr>
          <w:rFonts w:cs="Times New Roman"/>
          <w:b/>
          <w:lang w:val="ro-RO"/>
        </w:rPr>
        <w:t xml:space="preserve"> </w:t>
      </w:r>
    </w:p>
    <w:p w:rsidR="00F20BE5" w:rsidRPr="00937FAB" w:rsidRDefault="00F20BE5" w:rsidP="00F20BE5">
      <w:pPr>
        <w:ind w:left="-630" w:right="-540" w:firstLine="720"/>
        <w:jc w:val="both"/>
        <w:rPr>
          <w:rFonts w:cs="Times New Roman"/>
          <w:i/>
          <w:lang/>
        </w:rPr>
      </w:pPr>
      <w:r w:rsidRPr="00937FAB">
        <w:rPr>
          <w:rFonts w:cs="Times New Roman"/>
          <w:i/>
          <w:lang/>
        </w:rPr>
        <w:tab/>
      </w:r>
    </w:p>
    <w:p w:rsidR="00F20BE5" w:rsidRPr="00937FAB" w:rsidRDefault="00F20BE5" w:rsidP="00F20BE5">
      <w:pPr>
        <w:ind w:left="-630" w:right="-540" w:firstLine="720"/>
        <w:jc w:val="both"/>
        <w:rPr>
          <w:rFonts w:cs="Times New Roman"/>
          <w:lang w:val="ro-RO"/>
        </w:rPr>
      </w:pPr>
      <w:r>
        <w:rPr>
          <w:rFonts w:cs="Times New Roman"/>
          <w:lang w:val="ro-RO"/>
        </w:rPr>
        <w:t xml:space="preserve">Trecerea a peste două decenii de la reintroducerea învăţământului teologic în Universităţile de stat din România </w:t>
      </w:r>
      <w:r w:rsidRPr="00937FAB">
        <w:rPr>
          <w:rFonts w:cs="Times New Roman"/>
          <w:lang w:val="ro-RO"/>
        </w:rPr>
        <w:t xml:space="preserve">este prilej de bucurie, de bilanţ, dar şi de accentuare a importanţei prezenţei Facultăţii de Teologie în </w:t>
      </w:r>
      <w:r>
        <w:rPr>
          <w:rFonts w:cs="Times New Roman"/>
          <w:lang w:val="ro-RO"/>
        </w:rPr>
        <w:t>mediul universitar.</w:t>
      </w:r>
      <w:r w:rsidRPr="00937FAB">
        <w:rPr>
          <w:rFonts w:cs="Times New Roman"/>
          <w:lang w:val="ro-RO"/>
        </w:rPr>
        <w:t xml:space="preserve"> În acest sens, este potrivit să </w:t>
      </w:r>
      <w:r>
        <w:rPr>
          <w:rFonts w:cs="Times New Roman"/>
          <w:lang w:val="ro-RO"/>
        </w:rPr>
        <w:t>ne reamintim c</w:t>
      </w:r>
      <w:r w:rsidRPr="00937FAB">
        <w:rPr>
          <w:rFonts w:cs="Times New Roman"/>
          <w:lang w:val="ro-RO"/>
        </w:rPr>
        <w:t>ă, în concepţia cardinalului John Henry Newman (1801-1890), fondator şi rector al Universităţii catolice din Dublin, Teologia, integrată în cadrul disciplinelor universitare,  constrânge pe fiecare dintre acestea, pe de o parte să-şi respecte logica obiectului şi a cercetării sale, iar pe de alta să înţeleagă că această logică poate să nu fie instrumentul universal al cunoaşterii</w:t>
      </w:r>
      <w:r w:rsidRPr="00937FAB">
        <w:rPr>
          <w:rStyle w:val="FootnoteReference"/>
          <w:lang w:val="ro-RO"/>
        </w:rPr>
        <w:footnoteReference w:id="3"/>
      </w:r>
      <w:r w:rsidRPr="00937FAB">
        <w:rPr>
          <w:rFonts w:cs="Times New Roman"/>
          <w:lang w:val="ro-RO"/>
        </w:rPr>
        <w:t>. Orice ştiinţă se determină prin obiectul ei şi prin specificul demersului de a-l atinge. Dar, remarca Newman, paradoxul oricărei ştiinţe este acela că se concentrează asupra cercetării sale şi, în acelaşi timp, tinde – pornind de la ceea ce ştie- să resoarbă întreaga cunoaştere potrivit propriului model. Riscul extrapolării şi al alunecării în domenii care nu-i aparţin există întotdeauna pentru specificul unei discipline ştiinţifice. Graţie competenţei, care nu-i poate fi contestată, specialistul este mereu tentat să treacă dincolo de limitele ariei sale de cercetare, pentru a da o explicaţie globală a lumii şi a lucrurilor. Este ca şi cum nu ar exista alt adevăr în afara celui pe care el însuşi l-a dobândit prin rigoarea şi răbdarea eforturilor sale. Astfel se formează spirite care, în raport cu problemele fundamentale ale existenţei, nu ezită să-şi depăşească limitele; şi să nu admită ca certitudine – sau ca incertitudine - decât modelul furnizat de propria lor disciplină. Acest risc, inerent oricărei cunoaşteri ştiinţifice înalt specializate, nu este exclus nici pentru un ansamblu de discipline care, prin convergenţa metodelor şi a concluziilor lor, ajung la o explicare raţională şi necesar simplificatoare a omului şi a lumii</w:t>
      </w:r>
      <w:r w:rsidRPr="00937FAB">
        <w:rPr>
          <w:rStyle w:val="FootnoteReference"/>
          <w:lang w:val="ro-RO"/>
        </w:rPr>
        <w:footnoteReference w:id="4"/>
      </w:r>
      <w:r w:rsidRPr="00937FAB">
        <w:rPr>
          <w:rFonts w:cs="Times New Roman"/>
          <w:lang w:val="ro-RO"/>
        </w:rPr>
        <w:t>.</w:t>
      </w:r>
    </w:p>
    <w:p w:rsidR="00F20BE5" w:rsidRPr="00937FAB" w:rsidRDefault="00F20BE5" w:rsidP="00F20BE5">
      <w:pPr>
        <w:ind w:left="-630" w:right="-540" w:firstLine="720"/>
        <w:jc w:val="both"/>
        <w:rPr>
          <w:rFonts w:cs="Times New Roman"/>
          <w:lang w:val="ro-RO"/>
        </w:rPr>
      </w:pPr>
      <w:r w:rsidRPr="00937FAB">
        <w:rPr>
          <w:rFonts w:cs="Times New Roman"/>
          <w:lang w:val="ro-RO"/>
        </w:rPr>
        <w:t xml:space="preserve">Tocmai pentru a imuniza ştiinţele pozitive în faţa acestui risc, Newman a cerut Teologiei să fie prezentă în învăţământul şi în cercetările universitare. Locul pe care aceasta îl ocupă, problematica proprie, aporiile discursului său, provoacă în comunitatea universitară un fel de deplasare care obligă fiecare disciplină ştiinţifică să se întrebe asupra coerenţei şi semnificaţiei propriei cunoaşteri, asupra limitelor acestei cunoaşteri, asupra finalităţii a ceea ce crede că poate ea spune despre om şi despre Univers. Pe scurt, Filozofia şi Teologia, pe care Newman le uneşte în aceeaşi perspectivă, pun ceea ce noi numim astăzi problema sensului. Istoria recentă ne arată că acestea odată dispărute din cadrul universităţii, este liberă calea pentru toate sistemele care pretind să globalizeze cunoaşterea; şi se ştiu bine avatarurile succesive ale </w:t>
      </w:r>
      <w:r w:rsidRPr="00937FAB">
        <w:rPr>
          <w:rFonts w:cs="Times New Roman"/>
          <w:lang w:val="ro-RO"/>
        </w:rPr>
        <w:lastRenderedPageBreak/>
        <w:t>raţionalismului simplificator: Locke l-a ge</w:t>
      </w:r>
      <w:r>
        <w:rPr>
          <w:rFonts w:cs="Times New Roman"/>
          <w:lang w:val="ro-RO"/>
        </w:rPr>
        <w:t xml:space="preserve">nerat pe Comte şi pozitivismul; </w:t>
      </w:r>
      <w:r w:rsidRPr="00937FAB">
        <w:rPr>
          <w:rFonts w:cs="Times New Roman"/>
          <w:lang w:val="ro-RO"/>
        </w:rPr>
        <w:t>Feuerbach</w:t>
      </w:r>
      <w:r>
        <w:rPr>
          <w:rFonts w:cs="Times New Roman"/>
          <w:lang w:val="ro-RO"/>
        </w:rPr>
        <w:t xml:space="preserve"> </w:t>
      </w:r>
      <w:r w:rsidRPr="00937FAB">
        <w:rPr>
          <w:rFonts w:cs="Times New Roman"/>
          <w:lang w:val="ro-RO"/>
        </w:rPr>
        <w:t>pe Marx şi materialismul dialectic; Marx pe Levi-Strauss şi structuralismul ş.a.</w:t>
      </w:r>
    </w:p>
    <w:p w:rsidR="00F20BE5" w:rsidRPr="00937FAB" w:rsidRDefault="00F20BE5" w:rsidP="00F20BE5">
      <w:pPr>
        <w:ind w:left="-630" w:right="-540" w:firstLine="720"/>
        <w:jc w:val="both"/>
        <w:rPr>
          <w:rFonts w:cs="Times New Roman"/>
          <w:lang w:val="ro-RO"/>
        </w:rPr>
      </w:pPr>
      <w:r w:rsidRPr="00937FAB">
        <w:rPr>
          <w:rFonts w:cs="Times New Roman"/>
          <w:lang w:val="ro-RO"/>
        </w:rPr>
        <w:t>În sfârşit, dacă teologul trebuie să fie partenerul recunoscut al celorlalţi universitari, aceasta se datorează lui însuşi şi funcţiei sale de a-i întâlni şi asculta. Dacă foloseşte un alt limbaj, faptul acesta nu trebuie să-i producă un complex de superioritate sau de izolare. El mărturiseşte despre „ceea ce este în om”, la un nivel de adevăr şi de profunzime care dă întregii cunoaşteri academice coerenţă şi semnificaţie. Bineînţeles că fiecare ştiinţă se bucură de autonomie. Dar Teologia, care deţine prin Cuvântul lui Dumnezeu o indiscutabilă idee despre om, permite cunoaşterii ştiinţifice în acelaşi timp să se desfăşoare potrivit logicii proprii şi să se menţină la frontierele unui adevăr care este de altă ordine</w:t>
      </w:r>
      <w:r w:rsidRPr="00937FAB">
        <w:rPr>
          <w:rStyle w:val="FootnoteReference"/>
          <w:lang w:val="ro-RO"/>
        </w:rPr>
        <w:footnoteReference w:id="5"/>
      </w:r>
      <w:r w:rsidRPr="00937FAB">
        <w:rPr>
          <w:rFonts w:cs="Times New Roman"/>
          <w:lang w:val="ro-RO"/>
        </w:rPr>
        <w:t xml:space="preserve">.  </w:t>
      </w:r>
    </w:p>
    <w:p w:rsidR="00F20BE5" w:rsidRPr="00937FAB" w:rsidRDefault="00F20BE5" w:rsidP="00F20BE5">
      <w:pPr>
        <w:ind w:left="-630" w:right="-540" w:firstLine="720"/>
        <w:jc w:val="both"/>
        <w:rPr>
          <w:rFonts w:cs="Times New Roman"/>
          <w:lang w:val="fr-FR"/>
        </w:rPr>
      </w:pPr>
      <w:r w:rsidRPr="00937FAB">
        <w:rPr>
          <w:rFonts w:cs="Times New Roman"/>
          <w:lang w:val="fr-FR"/>
        </w:rPr>
        <w:t>Prezentarea temei</w:t>
      </w:r>
      <w:r w:rsidRPr="00937FAB">
        <w:rPr>
          <w:rFonts w:cs="Times New Roman"/>
          <w:i/>
          <w:lang w:val="fr-FR"/>
        </w:rPr>
        <w:t xml:space="preserve"> raţionalităţii lumii</w:t>
      </w:r>
      <w:r w:rsidRPr="00937FAB">
        <w:rPr>
          <w:rFonts w:cs="Times New Roman"/>
          <w:lang w:val="fr-FR"/>
        </w:rPr>
        <w:t xml:space="preserve"> este prilej pentru a accentua misterul vieţii, frumuseţea acestei lumi create de Dumnezeu “</w:t>
      </w:r>
      <w:r w:rsidRPr="00937FAB">
        <w:rPr>
          <w:rFonts w:cs="Times New Roman"/>
          <w:i/>
          <w:lang w:val="fr-FR"/>
        </w:rPr>
        <w:t>bună</w:t>
      </w:r>
      <w:r w:rsidRPr="00937FAB">
        <w:rPr>
          <w:rFonts w:cs="Times New Roman"/>
          <w:lang w:val="fr-FR"/>
        </w:rPr>
        <w:t xml:space="preserve"> </w:t>
      </w:r>
      <w:r w:rsidRPr="00937FAB">
        <w:rPr>
          <w:rFonts w:cs="Times New Roman"/>
          <w:i/>
          <w:lang w:val="fr-FR"/>
        </w:rPr>
        <w:t>foarte</w:t>
      </w:r>
      <w:r w:rsidRPr="00937FAB">
        <w:rPr>
          <w:rFonts w:cs="Times New Roman"/>
          <w:lang w:val="fr-FR"/>
        </w:rPr>
        <w:t xml:space="preserve">”, pentru a înţelege că </w:t>
      </w:r>
      <w:r>
        <w:rPr>
          <w:rFonts w:cs="Times New Roman"/>
          <w:lang w:val="fr-FR"/>
        </w:rPr>
        <w:t>paradisul</w:t>
      </w:r>
      <w:r w:rsidRPr="00937FAB">
        <w:rPr>
          <w:rFonts w:cs="Times New Roman"/>
          <w:lang w:val="fr-FR"/>
        </w:rPr>
        <w:t xml:space="preserve"> ar fi putut şi ar putea să fie extins de către om în toată lumea. Totodată va trebui să se sublinieze faptul că, deşi lumea vorbeşte prin ea însăşi despre Creator, se poate postula fără dificultate, studiind atent natura, existenţa Celui care a creat-o, nu se va face niciodată </w:t>
      </w:r>
      <w:r w:rsidRPr="00937FAB">
        <w:rPr>
          <w:rFonts w:cs="Times New Roman"/>
          <w:i/>
          <w:lang w:val="fr-FR"/>
        </w:rPr>
        <w:t>analogia entis</w:t>
      </w:r>
      <w:r w:rsidRPr="00937FAB">
        <w:rPr>
          <w:rFonts w:cs="Times New Roman"/>
          <w:lang w:val="fr-FR"/>
        </w:rPr>
        <w:t xml:space="preserve">, Dumnezeu ramâne, după expresia lui Rudolf Otto, de-a pururea cu totul Altul, </w:t>
      </w:r>
      <w:r w:rsidRPr="00937FAB">
        <w:rPr>
          <w:rFonts w:cs="Times New Roman"/>
          <w:i/>
          <w:lang w:val="fr-FR"/>
        </w:rPr>
        <w:t>ganz Andere</w:t>
      </w:r>
      <w:r>
        <w:rPr>
          <w:rFonts w:cs="Times New Roman"/>
          <w:i/>
          <w:lang w:val="fr-FR"/>
        </w:rPr>
        <w:t>,</w:t>
      </w:r>
      <w:r w:rsidRPr="00937FAB">
        <w:rPr>
          <w:rFonts w:cs="Times New Roman"/>
          <w:i/>
          <w:lang w:val="fr-FR"/>
        </w:rPr>
        <w:t xml:space="preserve"> </w:t>
      </w:r>
      <w:r w:rsidRPr="00937FAB">
        <w:rPr>
          <w:rFonts w:cs="Times New Roman"/>
          <w:lang w:val="fr-FR"/>
        </w:rPr>
        <w:t xml:space="preserve">un mister supra-luminos, o prezenţă personală  transcendentă în fiinţa Sa, dar şi imanentă  prin  iubire. Pe de altă parte, părintele Stăniloae observa că raţionalitatea lumii nu este o realitate  închisă în sine, ci, dimpotrivă, ne duce la taină, la taina creatului care nu este prin sine, ci presupune o existenţă prin sine din eternitate, deci la taina lui Dumnezeu, ca explicare raţională a tainei creaţiei. </w:t>
      </w:r>
    </w:p>
    <w:p w:rsidR="00F20BE5" w:rsidRPr="00937FAB" w:rsidRDefault="00F20BE5" w:rsidP="00F20BE5">
      <w:pPr>
        <w:ind w:left="-630" w:right="-540" w:firstLine="720"/>
        <w:jc w:val="both"/>
        <w:rPr>
          <w:rFonts w:cs="Times New Roman"/>
          <w:b/>
          <w:lang w:val="fr-FR"/>
        </w:rPr>
      </w:pPr>
    </w:p>
    <w:p w:rsidR="00F20BE5" w:rsidRPr="00937FAB" w:rsidRDefault="00F20BE5" w:rsidP="00F20BE5">
      <w:pPr>
        <w:ind w:left="-630" w:right="-540" w:firstLine="720"/>
        <w:jc w:val="both"/>
        <w:rPr>
          <w:rFonts w:cs="Times New Roman"/>
          <w:b/>
          <w:lang w:val="fr-FR"/>
        </w:rPr>
      </w:pPr>
      <w:r w:rsidRPr="00937FAB">
        <w:rPr>
          <w:rFonts w:cs="Times New Roman"/>
          <w:b/>
          <w:lang w:val="fr-FR"/>
        </w:rPr>
        <w:t xml:space="preserve">A.  Revelaţia lui Dumnezeu în raţionalitatea lumii </w:t>
      </w:r>
    </w:p>
    <w:p w:rsidR="00F20BE5" w:rsidRPr="00937FAB" w:rsidRDefault="00F20BE5" w:rsidP="00F20BE5">
      <w:pPr>
        <w:ind w:left="-630" w:right="-540"/>
        <w:jc w:val="both"/>
        <w:rPr>
          <w:rFonts w:cs="Times New Roman"/>
          <w:lang w:val="fr-FR"/>
        </w:rPr>
      </w:pPr>
    </w:p>
    <w:p w:rsidR="00F20BE5" w:rsidRPr="00937FAB" w:rsidRDefault="00F20BE5" w:rsidP="00F20BE5">
      <w:pPr>
        <w:ind w:left="-630" w:right="-540" w:firstLine="720"/>
        <w:jc w:val="both"/>
        <w:rPr>
          <w:rFonts w:cs="Times New Roman"/>
          <w:lang w:val="fr-FR"/>
        </w:rPr>
      </w:pPr>
      <w:r w:rsidRPr="00937FAB">
        <w:rPr>
          <w:rFonts w:cs="Times New Roman"/>
          <w:lang w:val="fr-FR"/>
        </w:rPr>
        <w:t>Tema</w:t>
      </w:r>
      <w:r w:rsidRPr="00937FAB">
        <w:rPr>
          <w:rFonts w:cs="Times New Roman"/>
          <w:i/>
          <w:lang w:val="fr-FR"/>
        </w:rPr>
        <w:t xml:space="preserve"> raţionalităţii lumii</w:t>
      </w:r>
      <w:r w:rsidRPr="00937FAB">
        <w:rPr>
          <w:rFonts w:cs="Times New Roman"/>
          <w:lang w:val="fr-FR"/>
        </w:rPr>
        <w:t xml:space="preserve"> este actuală, fiind împreună cu apofatismul premise sigure de dialog cu ştiinţele exacte. Fizica cuantică ne descoperă faptul că natura este un ansamblu indivizib</w:t>
      </w:r>
      <w:r>
        <w:rPr>
          <w:rFonts w:cs="Times New Roman"/>
          <w:lang w:val="fr-FR"/>
        </w:rPr>
        <w:t xml:space="preserve">il unde totul este în relaţie. </w:t>
      </w:r>
      <w:r w:rsidRPr="00937FAB">
        <w:rPr>
          <w:rFonts w:cs="Times New Roman"/>
          <w:lang w:val="fr-FR"/>
        </w:rPr>
        <w:t xml:space="preserve">“La originea creaţiei nu există evenimente întâmplătoare, nu există hazard, ci o ordine superioară tuturor celor pe care noi putem să ni le imaginăm: ordinea supremă care reglează constantele fizice (h,c,g), condiţiile iniţiale, comportamentul atomilor şi viaţa stelelor. (…) ordinea se află acolo, eternă şi necesară în spatele fenomenelor, foarte sus deasupra universului, dar prezentă în fiecare particulă. Sub faţa vizibilă a realului, există deci ceea ce grecii numeau </w:t>
      </w:r>
      <w:r w:rsidRPr="00937FAB">
        <w:rPr>
          <w:rFonts w:cs="Times New Roman"/>
          <w:i/>
          <w:lang w:val="fr-FR"/>
        </w:rPr>
        <w:t>logos</w:t>
      </w:r>
      <w:r w:rsidRPr="00937FAB">
        <w:rPr>
          <w:rFonts w:cs="Times New Roman"/>
          <w:lang w:val="fr-FR"/>
        </w:rPr>
        <w:t>, un element inteligent, raţional, care reglează, dirijează şi însufleţeşte lumea şi care face ca această lume să nu fie haos, ci ceva ordonat”</w:t>
      </w:r>
      <w:r w:rsidRPr="00937FAB">
        <w:rPr>
          <w:rStyle w:val="FootnoteCharacters"/>
          <w:rFonts w:cs="Times New Roman"/>
        </w:rPr>
        <w:t xml:space="preserve"> </w:t>
      </w:r>
      <w:r w:rsidRPr="00937FAB">
        <w:rPr>
          <w:rStyle w:val="FootnoteReference"/>
          <w:lang w:val="fr-FR"/>
        </w:rPr>
        <w:footnoteReference w:customMarkFollows="1" w:id="6"/>
        <w:t xml:space="preserve">4 </w:t>
      </w:r>
      <w:r w:rsidRPr="00937FAB">
        <w:rPr>
          <w:rFonts w:cs="Times New Roman"/>
          <w:lang w:val="fr-FR"/>
        </w:rPr>
        <w:t>. Viaţa însăşi este o minune, aşa cum considera şi Francis Crick, biolog, laureat al  premiul Nobel pentru descoperirea A.D.N.-ului: “un om onest, înarmat cu toate cunoştinţele la îndemână astăzi, va trebui să afirme că originea vieţii pare să ţină de miracol, atât de multe sunt condiţiile care trebuie reunite pentru a fi putut să apară”</w:t>
      </w:r>
      <w:r w:rsidRPr="00937FAB">
        <w:rPr>
          <w:rStyle w:val="FootnoteCharacters"/>
          <w:rFonts w:cs="Times New Roman"/>
        </w:rPr>
        <w:footnoteReference w:customMarkFollows="1" w:id="7"/>
        <w:t>4</w:t>
      </w:r>
      <w:r w:rsidRPr="00937FAB">
        <w:rPr>
          <w:rFonts w:cs="Times New Roman"/>
          <w:lang w:val="fr-FR"/>
        </w:rPr>
        <w:t>.</w:t>
      </w:r>
    </w:p>
    <w:p w:rsidR="00F20BE5" w:rsidRPr="00937FAB" w:rsidRDefault="00F20BE5" w:rsidP="00F20BE5">
      <w:pPr>
        <w:ind w:left="-630" w:right="-540" w:firstLine="720"/>
        <w:jc w:val="both"/>
        <w:rPr>
          <w:rFonts w:cs="Times New Roman"/>
          <w:lang w:val="fr-FR"/>
        </w:rPr>
      </w:pPr>
      <w:r w:rsidRPr="00937FAB">
        <w:rPr>
          <w:rFonts w:cs="Times New Roman"/>
          <w:lang w:val="fr-FR"/>
        </w:rPr>
        <w:t xml:space="preserve">Profesorul Nicolae Chiţescu este primul care a reliefat această temă în teologia română. Prologul ioaneic ni-L prezintă pe Fiul lui Dumnezeu în calitate de Logos împreună Creator cu Tatăl şi cu Duhul Sfânt, Cel care </w:t>
      </w:r>
      <w:r w:rsidRPr="00937FAB">
        <w:rPr>
          <w:rFonts w:cs="Times New Roman"/>
          <w:i/>
          <w:lang w:val="fr-FR"/>
        </w:rPr>
        <w:t>întru ale Sale a venit</w:t>
      </w:r>
      <w:r w:rsidRPr="00937FAB">
        <w:rPr>
          <w:rFonts w:cs="Times New Roman"/>
          <w:lang w:val="fr-FR"/>
        </w:rPr>
        <w:t xml:space="preserve">. Nu se spune însă explicit că El a sădit acei </w:t>
      </w:r>
      <w:r w:rsidRPr="00937FAB">
        <w:rPr>
          <w:rFonts w:cs="Times New Roman"/>
          <w:i/>
          <w:lang w:val="fr-FR"/>
        </w:rPr>
        <w:t>logoi</w:t>
      </w:r>
      <w:r w:rsidRPr="00937FAB">
        <w:rPr>
          <w:rFonts w:cs="Times New Roman"/>
          <w:lang w:val="fr-FR"/>
        </w:rPr>
        <w:t>, raţiuni seminale în creaţie, în schimb, Sfânta Tradiţie, prin con-glăsuirea unor Sf</w:t>
      </w:r>
      <w:r>
        <w:rPr>
          <w:rFonts w:cs="Times New Roman"/>
          <w:lang w:val="fr-FR"/>
        </w:rPr>
        <w:t xml:space="preserve">inţi </w:t>
      </w:r>
      <w:r w:rsidRPr="00937FAB">
        <w:rPr>
          <w:rFonts w:cs="Times New Roman"/>
          <w:lang w:val="fr-FR"/>
        </w:rPr>
        <w:t>Părinţi, ne oferă temeiuri clare, de aceea profesorul</w:t>
      </w:r>
      <w:r>
        <w:rPr>
          <w:rFonts w:cs="Times New Roman"/>
          <w:lang w:val="fr-FR"/>
        </w:rPr>
        <w:t xml:space="preserve"> român </w:t>
      </w:r>
      <w:r w:rsidRPr="00937FAB">
        <w:rPr>
          <w:rFonts w:cs="Times New Roman"/>
          <w:lang w:val="fr-FR"/>
        </w:rPr>
        <w:t xml:space="preserve">consideră că învăţătura despre paradigmele divine şi implicit despre </w:t>
      </w:r>
      <w:r w:rsidRPr="00937FAB">
        <w:rPr>
          <w:rFonts w:cs="Times New Roman"/>
          <w:i/>
          <w:lang w:val="fr-FR"/>
        </w:rPr>
        <w:t>logoi</w:t>
      </w:r>
      <w:r w:rsidRPr="00937FAB">
        <w:rPr>
          <w:rFonts w:cs="Times New Roman"/>
          <w:lang w:val="fr-FR"/>
        </w:rPr>
        <w:t>, trebuie cinstită în calitate de teologumen, “având temei explicit în una din coloanele Revelaţiei dumnezeieşti şi  circulând în Teologia creştină”</w:t>
      </w:r>
      <w:r w:rsidRPr="00937FAB">
        <w:rPr>
          <w:rStyle w:val="FootnoteCharacters"/>
          <w:rFonts w:cs="Times New Roman"/>
        </w:rPr>
        <w:footnoteReference w:customMarkFollows="1" w:id="8"/>
        <w:t>5</w:t>
      </w:r>
      <w:r w:rsidRPr="00937FAB">
        <w:rPr>
          <w:rFonts w:cs="Times New Roman"/>
          <w:lang w:val="fr-FR"/>
        </w:rPr>
        <w:t xml:space="preserve">. Această învăţătură “deschide un luminiş în întunericul care planează asupra preludiului creaţiei. A fost pregătită de înţelepţii pâgâni, care au meritat să pătrundă până în tinda Bisericii creştine, prin înălţimea </w:t>
      </w:r>
      <w:r w:rsidRPr="00937FAB">
        <w:rPr>
          <w:rFonts w:cs="Times New Roman"/>
          <w:lang w:val="fr-FR"/>
        </w:rPr>
        <w:lastRenderedPageBreak/>
        <w:t>învăţăturii lor (cunoscută de ei din Revelaţia mozaică, sau din cea primordială, după admiratorii lor dintre creştini). Ce lucru adânc şi minunat este să pătrunzi până în străfundurile de taină ale planurilor dumnezeieşti, cu privire la creaţie!”</w:t>
      </w:r>
      <w:r w:rsidRPr="00937FAB">
        <w:rPr>
          <w:rStyle w:val="FootnoteCharacters"/>
          <w:rFonts w:cs="Times New Roman"/>
        </w:rPr>
        <w:footnoteReference w:customMarkFollows="1" w:id="9"/>
        <w:t>6</w:t>
      </w:r>
      <w:r w:rsidRPr="00937FAB">
        <w:rPr>
          <w:rFonts w:cs="Times New Roman"/>
          <w:lang w:val="fr-FR"/>
        </w:rPr>
        <w:t xml:space="preserve"> </w:t>
      </w:r>
    </w:p>
    <w:p w:rsidR="00F20BE5" w:rsidRPr="00937FAB" w:rsidRDefault="00F20BE5" w:rsidP="00F20BE5">
      <w:pPr>
        <w:ind w:left="-630" w:right="-540" w:firstLine="720"/>
        <w:jc w:val="both"/>
        <w:rPr>
          <w:rFonts w:cs="Times New Roman"/>
          <w:lang w:val="fr-FR"/>
        </w:rPr>
      </w:pPr>
      <w:r w:rsidRPr="00937FAB">
        <w:rPr>
          <w:rFonts w:cs="Times New Roman"/>
          <w:lang w:val="fr-FR"/>
        </w:rPr>
        <w:t xml:space="preserve"> </w:t>
      </w:r>
    </w:p>
    <w:p w:rsidR="00F20BE5" w:rsidRPr="00937FAB" w:rsidRDefault="00F20BE5" w:rsidP="00F20BE5">
      <w:pPr>
        <w:ind w:left="-630" w:right="-540" w:firstLine="720"/>
        <w:jc w:val="both"/>
        <w:rPr>
          <w:rStyle w:val="FootnoteCharacters"/>
          <w:rFonts w:cs="Times New Roman"/>
          <w:i/>
        </w:rPr>
      </w:pPr>
      <w:r w:rsidRPr="00937FAB">
        <w:rPr>
          <w:rFonts w:cs="Times New Roman"/>
          <w:b/>
          <w:i/>
          <w:lang w:val="fr-FR"/>
        </w:rPr>
        <w:t xml:space="preserve">a. Crearea  lumii din nimic în timp - opera Sfintei Treimi </w:t>
      </w:r>
      <w:r w:rsidRPr="00937FAB">
        <w:rPr>
          <w:rStyle w:val="FootnoteCharacters"/>
          <w:rFonts w:cs="Times New Roman"/>
          <w:i/>
        </w:rPr>
        <w:t xml:space="preserve"> </w:t>
      </w:r>
    </w:p>
    <w:p w:rsidR="00F20BE5" w:rsidRPr="00937FAB" w:rsidRDefault="00F20BE5" w:rsidP="00F20BE5">
      <w:pPr>
        <w:ind w:left="-630" w:right="-540" w:firstLine="720"/>
        <w:jc w:val="both"/>
        <w:rPr>
          <w:rFonts w:cs="Times New Roman"/>
          <w:lang w:val="fr-FR"/>
        </w:rPr>
      </w:pPr>
    </w:p>
    <w:p w:rsidR="00F20BE5" w:rsidRPr="00937FAB" w:rsidRDefault="00F20BE5" w:rsidP="00F20BE5">
      <w:pPr>
        <w:ind w:left="-540" w:right="-540" w:firstLine="630"/>
        <w:jc w:val="both"/>
        <w:rPr>
          <w:rFonts w:cs="Times New Roman"/>
          <w:lang w:val="fr-FR"/>
        </w:rPr>
      </w:pPr>
      <w:r w:rsidRPr="00937FAB">
        <w:rPr>
          <w:rFonts w:cs="Times New Roman"/>
          <w:lang w:val="fr-FR"/>
        </w:rPr>
        <w:t>“Punctul de plecare al Sfinţilor Părinţi – arată profesorul Nicolae Chiţescu - este afirmaţia cea mare a primului verset din Biblie că Dumnezeu a creat din nimic cerul şi păm</w:t>
      </w:r>
      <w:r>
        <w:rPr>
          <w:rFonts w:cs="Times New Roman"/>
          <w:lang w:val="fr-FR"/>
        </w:rPr>
        <w:t>â</w:t>
      </w:r>
      <w:r w:rsidRPr="00937FAB">
        <w:rPr>
          <w:rFonts w:cs="Times New Roman"/>
          <w:lang w:val="fr-FR"/>
        </w:rPr>
        <w:t xml:space="preserve">ntul. Prin aceasta energiile dumnezeieşti intră în contact cu cele făcute de El din nimic şi, în felul acesta, Dumnezeu cel transcendent este cauză, transcendentă şi imanentă făpturii. Dar, pe când energiile acestea, ca  </w:t>
      </w:r>
      <w:r w:rsidRPr="00937FAB">
        <w:rPr>
          <w:rFonts w:cs="Times New Roman"/>
          <w:lang w:val="ro-RO"/>
        </w:rPr>
        <w:t>«</w:t>
      </w:r>
      <w:r w:rsidRPr="00937FAB">
        <w:rPr>
          <w:rFonts w:cs="Times New Roman"/>
          <w:lang w:val="fr-FR"/>
        </w:rPr>
        <w:t>veşnica Lui putere şi Dumnezeire</w:t>
      </w:r>
      <w:r w:rsidRPr="00937FAB">
        <w:rPr>
          <w:rFonts w:cs="Times New Roman"/>
          <w:lang w:val="ro-RO"/>
        </w:rPr>
        <w:t xml:space="preserve">» </w:t>
      </w:r>
      <w:r w:rsidRPr="00937FAB">
        <w:rPr>
          <w:rFonts w:cs="Times New Roman"/>
          <w:lang w:val="fr-FR"/>
        </w:rPr>
        <w:t>sunt fără  de început, creaţia are un început, deşi planul este făurit de Dumnezeu din veci. Nici planul creaţiei, nici creaţia însăşi nu sunt produse prin simplul fapt al existenţei puterilor creatoare ale lui Dumnezeu, - ceea ce ar impiedica infinitatea şi veşnicia creaţiei însăşi. Ci planul creaţiei există înainte de creaţie, deci din veşnicie, fără să fie coetern cu Dumnezeu, deoarece el are un început în veşnicie şi o realizare, deci un sfârşit, odată cu al timpului, iar creaţia are un început, căci începe odată cu timpul”</w:t>
      </w:r>
      <w:r w:rsidRPr="00937FAB">
        <w:rPr>
          <w:rStyle w:val="FootnoteCharacters"/>
          <w:rFonts w:cs="Times New Roman"/>
        </w:rPr>
        <w:footnoteReference w:customMarkFollows="1" w:id="10"/>
        <w:t>7</w:t>
      </w:r>
      <w:r w:rsidRPr="00937FAB">
        <w:rPr>
          <w:rFonts w:cs="Times New Roman"/>
          <w:lang w:val="fr-FR"/>
        </w:rPr>
        <w:t xml:space="preserve">. Prin urmare “Dumnezeu a creat  </w:t>
      </w:r>
      <w:r w:rsidRPr="00937FAB">
        <w:rPr>
          <w:rFonts w:cs="Times New Roman"/>
          <w:i/>
          <w:lang w:val="fr-FR"/>
        </w:rPr>
        <w:t>după</w:t>
      </w:r>
      <w:r w:rsidRPr="00937FAB">
        <w:rPr>
          <w:rFonts w:cs="Times New Roman"/>
          <w:lang w:val="fr-FR"/>
        </w:rPr>
        <w:t xml:space="preserve">, conform cu ideea şi nu </w:t>
      </w:r>
      <w:r w:rsidRPr="00937FAB">
        <w:rPr>
          <w:rFonts w:cs="Times New Roman"/>
          <w:i/>
          <w:lang w:val="fr-FR"/>
        </w:rPr>
        <w:t>din</w:t>
      </w:r>
      <w:r w:rsidRPr="00937FAB">
        <w:rPr>
          <w:rFonts w:cs="Times New Roman"/>
          <w:lang w:val="fr-FR"/>
        </w:rPr>
        <w:t xml:space="preserve"> această idee. Această intenţie creatoare a lui Dumnezeu este o intenţie liberă şi veşnică, dar nici împreună veşnică cu Dumnezeu, nici accidentală”</w:t>
      </w:r>
      <w:r w:rsidRPr="00937FAB">
        <w:rPr>
          <w:rStyle w:val="FootnoteCharacters"/>
          <w:rFonts w:cs="Times New Roman"/>
        </w:rPr>
        <w:footnoteReference w:customMarkFollows="1" w:id="11"/>
        <w:t>8</w:t>
      </w:r>
      <w:r w:rsidRPr="00937FAB">
        <w:rPr>
          <w:rFonts w:cs="Times New Roman"/>
          <w:lang w:val="fr-FR"/>
        </w:rPr>
        <w:t>. Lumea este opera Sfintei Treimi: “Treimea, care nu are în Sine nimic străin sau provenit din afară, nu din făpturi e compusă, ci este în întregime creatoare şi ziditoare”</w:t>
      </w:r>
      <w:r w:rsidRPr="00937FAB">
        <w:rPr>
          <w:rStyle w:val="FootnoteCharacters"/>
          <w:rFonts w:cs="Times New Roman"/>
        </w:rPr>
        <w:footnoteReference w:customMarkFollows="1" w:id="12"/>
        <w:t>9</w:t>
      </w:r>
      <w:r w:rsidRPr="00937FAB">
        <w:rPr>
          <w:rFonts w:cs="Times New Roman"/>
          <w:lang w:val="fr-FR"/>
        </w:rPr>
        <w:t>.</w:t>
      </w:r>
    </w:p>
    <w:p w:rsidR="00F20BE5" w:rsidRPr="00937FAB" w:rsidRDefault="00F20BE5" w:rsidP="00F20BE5">
      <w:pPr>
        <w:ind w:left="-634" w:right="-547" w:firstLine="720"/>
        <w:jc w:val="both"/>
        <w:rPr>
          <w:rFonts w:cs="Times New Roman"/>
          <w:lang w:val="fr-FR"/>
        </w:rPr>
      </w:pPr>
      <w:r w:rsidRPr="00937FAB">
        <w:rPr>
          <w:rFonts w:cs="Times New Roman"/>
          <w:lang w:val="fr-FR"/>
        </w:rPr>
        <w:t>“După credinţa creştină, lumea şi omul au un început şi vor avea un sfârşit, în forma lor actuală, sau în cea în care pot evolua prin ei înşişi”</w:t>
      </w:r>
      <w:r w:rsidRPr="00937FAB">
        <w:rPr>
          <w:rStyle w:val="FootnoteCharacters"/>
          <w:rFonts w:cs="Times New Roman"/>
        </w:rPr>
        <w:footnoteReference w:customMarkFollows="1" w:id="13"/>
        <w:t xml:space="preserve">10 </w:t>
      </w:r>
      <w:r w:rsidRPr="00937FAB">
        <w:rPr>
          <w:rFonts w:cs="Times New Roman"/>
          <w:lang w:val="fr-FR"/>
        </w:rPr>
        <w:t>; “Lumea aceasta nu poate fi din veci. Căci nu poate fi din veci o lume în aspiraţia temporală spre o ţintă - aşa cum se vădeşte ea - fără să fi ajuns până acum la această ţintă a desăvârşirii, care să o mulţumească. Ea trebuie să fi apărut în timp şi trebuie să-şi sfârşească odată forma existenţei  temporale, sau schimbătoare”</w:t>
      </w:r>
      <w:r w:rsidRPr="00937FAB">
        <w:rPr>
          <w:rStyle w:val="FootnoteCharacters"/>
          <w:rFonts w:cs="Times New Roman"/>
        </w:rPr>
        <w:footnoteReference w:customMarkFollows="1" w:id="14"/>
        <w:t>11</w:t>
      </w:r>
      <w:r w:rsidRPr="00937FAB">
        <w:rPr>
          <w:rFonts w:cs="Times New Roman"/>
          <w:lang w:val="fr-FR"/>
        </w:rPr>
        <w:t>, idee clar exprimată şi de ştiinta contemporană</w:t>
      </w:r>
      <w:r w:rsidRPr="00937FAB">
        <w:rPr>
          <w:rStyle w:val="FootnoteCharacters"/>
          <w:rFonts w:cs="Times New Roman"/>
        </w:rPr>
        <w:footnoteReference w:customMarkFollows="1" w:id="15"/>
        <w:t>12</w:t>
      </w:r>
      <w:r w:rsidRPr="00937FAB">
        <w:rPr>
          <w:rFonts w:cs="Times New Roman"/>
          <w:lang w:val="fr-FR"/>
        </w:rPr>
        <w:t>.</w:t>
      </w:r>
    </w:p>
    <w:p w:rsidR="00F20BE5" w:rsidRDefault="00F20BE5" w:rsidP="00F20BE5">
      <w:pPr>
        <w:ind w:left="-634" w:right="-547"/>
        <w:jc w:val="both"/>
        <w:rPr>
          <w:rFonts w:cs="Times New Roman"/>
          <w:lang w:val="fr-FR"/>
        </w:rPr>
      </w:pPr>
      <w:r w:rsidRPr="00937FAB">
        <w:rPr>
          <w:rFonts w:cs="Times New Roman"/>
          <w:lang w:val="fr-FR"/>
        </w:rPr>
        <w:t xml:space="preserve">            Sfântul Maxim Mărturisitorul afirmă de mai multe ori învăţătura despre creaţia “ex nihilo”</w:t>
      </w:r>
      <w:r w:rsidRPr="00937FAB">
        <w:rPr>
          <w:rStyle w:val="FootnoteCharacters"/>
          <w:rFonts w:cs="Times New Roman"/>
        </w:rPr>
        <w:footnoteReference w:customMarkFollows="1" w:id="16"/>
        <w:t>13</w:t>
      </w:r>
      <w:r w:rsidRPr="00937FAB">
        <w:rPr>
          <w:rFonts w:cs="Times New Roman"/>
          <w:lang w:val="fr-FR"/>
        </w:rPr>
        <w:t>. Dumnezeu le-a adus pe toate la existenţă din non-existenta (</w:t>
      </w:r>
      <w:r w:rsidRPr="00937FAB">
        <w:rPr>
          <w:rFonts w:cs="Times New Roman"/>
          <w:i/>
          <w:lang w:val="fr-FR"/>
        </w:rPr>
        <w:t>me</w:t>
      </w:r>
      <w:r w:rsidRPr="00937FAB">
        <w:rPr>
          <w:rFonts w:cs="Times New Roman"/>
          <w:lang w:val="fr-FR"/>
        </w:rPr>
        <w:t xml:space="preserve"> </w:t>
      </w:r>
      <w:r w:rsidRPr="00937FAB">
        <w:rPr>
          <w:rFonts w:cs="Times New Roman"/>
          <w:i/>
          <w:lang w:val="fr-FR"/>
        </w:rPr>
        <w:t>ontos</w:t>
      </w:r>
      <w:r w:rsidRPr="00937FAB">
        <w:rPr>
          <w:rFonts w:cs="Times New Roman"/>
          <w:lang w:val="fr-FR"/>
        </w:rPr>
        <w:t>)</w:t>
      </w:r>
      <w:r w:rsidRPr="00937FAB">
        <w:rPr>
          <w:rStyle w:val="FootnoteCharacters"/>
          <w:rFonts w:cs="Times New Roman"/>
        </w:rPr>
        <w:footnoteReference w:customMarkFollows="1" w:id="17"/>
        <w:t>14</w:t>
      </w:r>
      <w:r w:rsidRPr="00937FAB">
        <w:rPr>
          <w:rFonts w:cs="Times New Roman"/>
          <w:lang w:val="fr-FR"/>
        </w:rPr>
        <w:t>. Dumnezeu este ţinta (</w:t>
      </w:r>
      <w:r w:rsidRPr="00937FAB">
        <w:rPr>
          <w:rFonts w:cs="Times New Roman"/>
          <w:i/>
          <w:lang w:val="fr-FR"/>
        </w:rPr>
        <w:t>telos</w:t>
      </w:r>
      <w:r w:rsidRPr="00937FAB">
        <w:rPr>
          <w:rFonts w:cs="Times New Roman"/>
          <w:lang w:val="fr-FR"/>
        </w:rPr>
        <w:t>) spre care tind  toate (</w:t>
      </w:r>
      <w:r w:rsidRPr="00937FAB">
        <w:rPr>
          <w:rFonts w:cs="Times New Roman"/>
          <w:i/>
          <w:lang w:val="fr-FR"/>
        </w:rPr>
        <w:t>ta</w:t>
      </w:r>
      <w:r w:rsidRPr="00937FAB">
        <w:rPr>
          <w:rFonts w:cs="Times New Roman"/>
          <w:lang w:val="fr-FR"/>
        </w:rPr>
        <w:t xml:space="preserve"> </w:t>
      </w:r>
      <w:r w:rsidRPr="00937FAB">
        <w:rPr>
          <w:rFonts w:cs="Times New Roman"/>
          <w:i/>
          <w:lang w:val="fr-FR"/>
        </w:rPr>
        <w:t>panta</w:t>
      </w:r>
      <w:r w:rsidRPr="00937FAB">
        <w:rPr>
          <w:rFonts w:cs="Times New Roman"/>
          <w:lang w:val="fr-FR"/>
        </w:rPr>
        <w:t>), El Însuşi netinzând spre nimic (</w:t>
      </w:r>
      <w:r w:rsidRPr="00CF465A">
        <w:rPr>
          <w:rFonts w:cs="Times New Roman"/>
          <w:i/>
          <w:lang w:val="fr-FR"/>
        </w:rPr>
        <w:t>oudenos</w:t>
      </w:r>
      <w:r w:rsidRPr="00937FAB">
        <w:rPr>
          <w:rFonts w:cs="Times New Roman"/>
          <w:lang w:val="fr-FR"/>
        </w:rPr>
        <w:t>)</w:t>
      </w:r>
      <w:r w:rsidRPr="00937FAB">
        <w:rPr>
          <w:rStyle w:val="FootnoteCharacters"/>
          <w:rFonts w:cs="Times New Roman"/>
        </w:rPr>
        <w:footnoteReference w:customMarkFollows="1" w:id="18"/>
        <w:t>15</w:t>
      </w:r>
      <w:r w:rsidRPr="00937FAB">
        <w:rPr>
          <w:rFonts w:cs="Times New Roman"/>
          <w:lang w:val="fr-FR"/>
        </w:rPr>
        <w:t>. Creaţia este total dependentă faţă de Dumnezeu, în timp ce Dum</w:t>
      </w:r>
      <w:r>
        <w:rPr>
          <w:rFonts w:cs="Times New Roman"/>
          <w:lang w:val="fr-FR"/>
        </w:rPr>
        <w:t>nezeu este absolut independent ş</w:t>
      </w:r>
      <w:r w:rsidRPr="00937FAB">
        <w:rPr>
          <w:rFonts w:cs="Times New Roman"/>
          <w:lang w:val="fr-FR"/>
        </w:rPr>
        <w:t>i transcendent faţa de creaţie</w:t>
      </w:r>
      <w:r w:rsidRPr="00937FAB">
        <w:rPr>
          <w:rStyle w:val="FootnoteCharacters"/>
          <w:rFonts w:cs="Times New Roman"/>
        </w:rPr>
        <w:footnoteReference w:customMarkFollows="1" w:id="19"/>
        <w:t>16</w:t>
      </w:r>
      <w:r w:rsidRPr="00937FAB">
        <w:rPr>
          <w:rFonts w:cs="Times New Roman"/>
          <w:lang w:val="fr-FR"/>
        </w:rPr>
        <w:t xml:space="preserve">. “Abisul” </w:t>
      </w:r>
      <w:r w:rsidRPr="00937FAB">
        <w:rPr>
          <w:rFonts w:cs="Times New Roman"/>
          <w:lang w:val="fr-FR"/>
        </w:rPr>
        <w:lastRenderedPageBreak/>
        <w:t>(</w:t>
      </w:r>
      <w:r w:rsidRPr="00937FAB">
        <w:rPr>
          <w:rFonts w:cs="Times New Roman"/>
          <w:i/>
          <w:lang w:val="fr-FR"/>
        </w:rPr>
        <w:t>khasma</w:t>
      </w:r>
      <w:r w:rsidRPr="00937FAB">
        <w:rPr>
          <w:rFonts w:cs="Times New Roman"/>
          <w:lang w:val="fr-FR"/>
        </w:rPr>
        <w:t>) între necreat şi creat - exprimat de Sfântul Maxim prin termeni ca: deosebire sau distincţie (</w:t>
      </w:r>
      <w:r w:rsidRPr="00937FAB">
        <w:rPr>
          <w:rFonts w:cs="Times New Roman"/>
          <w:i/>
          <w:lang w:val="fr-FR"/>
        </w:rPr>
        <w:t>diafora</w:t>
      </w:r>
      <w:r w:rsidRPr="00937FAB">
        <w:rPr>
          <w:rFonts w:cs="Times New Roman"/>
          <w:lang w:val="fr-FR"/>
        </w:rPr>
        <w:t>), despărţire (</w:t>
      </w:r>
      <w:r w:rsidRPr="00937FAB">
        <w:rPr>
          <w:rFonts w:cs="Times New Roman"/>
          <w:i/>
          <w:lang w:val="fr-FR"/>
        </w:rPr>
        <w:t>diairesis</w:t>
      </w:r>
      <w:r w:rsidRPr="00937FAB">
        <w:rPr>
          <w:rFonts w:cs="Times New Roman"/>
          <w:lang w:val="fr-FR"/>
        </w:rPr>
        <w:t>), distanţa sau interval (</w:t>
      </w:r>
      <w:r w:rsidRPr="00937FAB">
        <w:rPr>
          <w:rFonts w:cs="Times New Roman"/>
          <w:i/>
          <w:lang w:val="fr-FR"/>
        </w:rPr>
        <w:t xml:space="preserve">diastasis </w:t>
      </w:r>
      <w:r w:rsidRPr="00937FAB">
        <w:rPr>
          <w:rFonts w:cs="Times New Roman"/>
          <w:lang w:val="fr-FR"/>
        </w:rPr>
        <w:t xml:space="preserve">– </w:t>
      </w:r>
      <w:r w:rsidRPr="00937FAB">
        <w:rPr>
          <w:rFonts w:cs="Times New Roman"/>
          <w:i/>
          <w:lang w:val="fr-FR"/>
        </w:rPr>
        <w:t>diastema</w:t>
      </w:r>
      <w:r w:rsidRPr="00937FAB">
        <w:rPr>
          <w:rFonts w:cs="Times New Roman"/>
          <w:lang w:val="fr-FR"/>
        </w:rPr>
        <w:t>) - nu poate fi interpretat în sens gnostic, deoarece este “umplut” prin actul creaţiei, primul act chenotic al lui Dumnezeu. Părintele St</w:t>
      </w:r>
      <w:r>
        <w:rPr>
          <w:rFonts w:cs="Times New Roman"/>
          <w:lang w:val="fr-FR"/>
        </w:rPr>
        <w:t>ă</w:t>
      </w:r>
      <w:r w:rsidRPr="00937FAB">
        <w:rPr>
          <w:rFonts w:cs="Times New Roman"/>
          <w:lang w:val="fr-FR"/>
        </w:rPr>
        <w:t>niloae prec</w:t>
      </w:r>
      <w:r>
        <w:rPr>
          <w:rFonts w:cs="Times New Roman"/>
          <w:lang w:val="fr-FR"/>
        </w:rPr>
        <w:t>izează că expresia “la început”</w:t>
      </w:r>
      <w:r w:rsidRPr="00937FAB">
        <w:rPr>
          <w:rFonts w:cs="Times New Roman"/>
          <w:lang w:val="fr-FR"/>
        </w:rPr>
        <w:t xml:space="preserve"> </w:t>
      </w:r>
      <w:r>
        <w:rPr>
          <w:rFonts w:cs="Times New Roman"/>
          <w:lang w:val="fr-FR"/>
        </w:rPr>
        <w:t>(</w:t>
      </w:r>
      <w:r w:rsidRPr="00937FAB">
        <w:rPr>
          <w:rFonts w:cs="Times New Roman"/>
          <w:i/>
          <w:lang w:val="fr-FR"/>
        </w:rPr>
        <w:t>beresit</w:t>
      </w:r>
      <w:r w:rsidRPr="00937FAB">
        <w:rPr>
          <w:rFonts w:cs="Times New Roman"/>
          <w:lang w:val="fr-FR"/>
        </w:rPr>
        <w:t xml:space="preserve">, </w:t>
      </w:r>
      <w:r w:rsidRPr="00937FAB">
        <w:rPr>
          <w:rFonts w:cs="Times New Roman"/>
          <w:i/>
          <w:lang w:val="fr-FR"/>
        </w:rPr>
        <w:t>en</w:t>
      </w:r>
      <w:r w:rsidRPr="00937FAB">
        <w:rPr>
          <w:rFonts w:cs="Times New Roman"/>
          <w:lang w:val="fr-FR"/>
        </w:rPr>
        <w:t xml:space="preserve"> </w:t>
      </w:r>
      <w:r w:rsidRPr="00937FAB">
        <w:rPr>
          <w:rFonts w:cs="Times New Roman"/>
          <w:i/>
          <w:lang w:val="fr-FR"/>
        </w:rPr>
        <w:t>arche</w:t>
      </w:r>
      <w:r>
        <w:rPr>
          <w:rFonts w:cs="Times New Roman"/>
          <w:i/>
          <w:lang w:val="fr-FR"/>
        </w:rPr>
        <w:t xml:space="preserve">, </w:t>
      </w:r>
      <w:r w:rsidRPr="00937FAB">
        <w:rPr>
          <w:rFonts w:cs="Times New Roman"/>
          <w:i/>
          <w:lang w:val="fr-FR"/>
        </w:rPr>
        <w:t>Facere</w:t>
      </w:r>
      <w:r w:rsidRPr="00937FAB">
        <w:rPr>
          <w:rFonts w:cs="Times New Roman"/>
          <w:lang w:val="fr-FR"/>
        </w:rPr>
        <w:t>1,1), când se produce actul creator, indică prima unire a veşniciei lui Dumnezeu cu timpul. Dumnezeu cel etern intră astfel în legătură  cu lumea temporală, rămânând  în relaţie cu aceasta prin permanenta ei susţinere în existenţă. S-a coborât la nivelul ei temporal - timpul luând fiinţă odată cu creaţia - , fără să înceteze  să rămână în eternitatea spre care vrea s-o ridice</w:t>
      </w:r>
      <w:r w:rsidRPr="00937FAB">
        <w:rPr>
          <w:rStyle w:val="FootnoteCharacters"/>
          <w:rFonts w:cs="Times New Roman"/>
        </w:rPr>
        <w:footnoteReference w:customMarkFollows="1" w:id="20"/>
        <w:t>17</w:t>
      </w:r>
      <w:r w:rsidRPr="00937FAB">
        <w:rPr>
          <w:rFonts w:cs="Times New Roman"/>
          <w:lang w:val="fr-FR"/>
        </w:rPr>
        <w:t>, prin realizarea  unui dialog progresiv în iubire cu făpturile conştiente, pe care doreşte să le conducă la deplina comuniune cu Sine.</w:t>
      </w:r>
    </w:p>
    <w:p w:rsidR="00F20BE5" w:rsidRPr="00937FAB" w:rsidRDefault="00F20BE5" w:rsidP="00F20BE5">
      <w:pPr>
        <w:ind w:left="-634" w:right="-547" w:firstLine="724"/>
        <w:jc w:val="both"/>
        <w:rPr>
          <w:rFonts w:cs="Times New Roman"/>
          <w:lang w:val="fr-FR"/>
        </w:rPr>
      </w:pPr>
      <w:r w:rsidRPr="00937FAB">
        <w:rPr>
          <w:rFonts w:cs="Times New Roman"/>
          <w:lang w:val="fr-FR"/>
        </w:rPr>
        <w:t>Creaţia din nimic a avut loc datorită bunătăţii lui Dumnezeu; termenul nimic din expresia “</w:t>
      </w:r>
      <w:r w:rsidRPr="00937FAB">
        <w:rPr>
          <w:rFonts w:cs="Times New Roman"/>
          <w:i/>
          <w:lang w:val="fr-FR"/>
        </w:rPr>
        <w:t>creatio ex nihilo</w:t>
      </w:r>
      <w:r w:rsidRPr="00937FAB">
        <w:rPr>
          <w:rFonts w:cs="Times New Roman"/>
          <w:lang w:val="fr-FR"/>
        </w:rPr>
        <w:t>” nu este un vid real, coexistent cu Dumnezeu, ca plenitudine a existenţei, prin urmare: “Este inexact şi insuficient a spune că lucrurile sunt create şi plasate în af</w:t>
      </w:r>
      <w:r>
        <w:rPr>
          <w:rFonts w:cs="Times New Roman"/>
          <w:lang w:val="fr-FR"/>
        </w:rPr>
        <w:t xml:space="preserve">ara lui Dumnezeu. Însuşi acest </w:t>
      </w:r>
      <w:r w:rsidRPr="00017A71">
        <w:rPr>
          <w:lang w:val="ro-RO"/>
        </w:rPr>
        <w:t>«</w:t>
      </w:r>
      <w:r w:rsidRPr="00937FAB">
        <w:rPr>
          <w:rFonts w:cs="Times New Roman"/>
          <w:lang w:val="fr-FR"/>
        </w:rPr>
        <w:t>în afară</w:t>
      </w:r>
      <w:r w:rsidRPr="00017A71">
        <w:rPr>
          <w:lang w:val="ro-RO"/>
        </w:rPr>
        <w:t>»</w:t>
      </w:r>
      <w:r>
        <w:rPr>
          <w:lang w:val="ro-RO"/>
        </w:rPr>
        <w:t xml:space="preserve"> </w:t>
      </w:r>
      <w:r w:rsidRPr="00937FAB">
        <w:rPr>
          <w:rFonts w:cs="Times New Roman"/>
          <w:lang w:val="fr-FR"/>
        </w:rPr>
        <w:t xml:space="preserve">este pus numai de creaţie şi creaţia din nimicul din afară este tocmai o astfel de punere a unui </w:t>
      </w:r>
      <w:r w:rsidRPr="00017A71">
        <w:rPr>
          <w:lang w:val="ro-RO"/>
        </w:rPr>
        <w:t>«</w:t>
      </w:r>
      <w:r w:rsidRPr="00937FAB">
        <w:rPr>
          <w:rFonts w:cs="Times New Roman"/>
          <w:lang w:val="fr-FR"/>
        </w:rPr>
        <w:t>altceva</w:t>
      </w:r>
      <w:r w:rsidRPr="00017A71">
        <w:rPr>
          <w:lang w:val="ro-RO"/>
        </w:rPr>
        <w:t>»</w:t>
      </w:r>
      <w:r w:rsidRPr="00937FAB">
        <w:rPr>
          <w:rFonts w:cs="Times New Roman"/>
          <w:lang w:val="fr-FR"/>
        </w:rPr>
        <w:t xml:space="preserve"> alături de Dumnezeu. Desigur nu în sensul unei limitări a plenitudinii divine, ci a apariţiei alături de Dumnezeu a substanţei s</w:t>
      </w:r>
      <w:r>
        <w:rPr>
          <w:rFonts w:cs="Times New Roman"/>
          <w:lang w:val="fr-FR"/>
        </w:rPr>
        <w:t>au naturii eterogene a creaţiei. (…)</w:t>
      </w:r>
      <w:r w:rsidRPr="00937FAB">
        <w:rPr>
          <w:rFonts w:cs="Times New Roman"/>
          <w:lang w:val="fr-FR"/>
        </w:rPr>
        <w:t xml:space="preserve"> Minunea creaţiei constă în aceea că apare altceva cu totul nou, că picătura eterogenă a creaţiunii există alături cu </w:t>
      </w:r>
      <w:r w:rsidRPr="00017A71">
        <w:rPr>
          <w:lang w:val="ro-RO"/>
        </w:rPr>
        <w:t>«</w:t>
      </w:r>
      <w:r w:rsidRPr="00937FAB">
        <w:rPr>
          <w:rFonts w:cs="Times New Roman"/>
          <w:lang w:val="fr-FR"/>
        </w:rPr>
        <w:t>nemărginitul ocean al existenţei</w:t>
      </w:r>
      <w:r w:rsidRPr="00017A71">
        <w:rPr>
          <w:lang w:val="ro-RO"/>
        </w:rPr>
        <w:t>»</w:t>
      </w:r>
      <w:r w:rsidRPr="00937FAB">
        <w:rPr>
          <w:rFonts w:cs="Times New Roman"/>
          <w:lang w:val="fr-FR"/>
        </w:rPr>
        <w:t>, cum zice Sfântul</w:t>
      </w:r>
      <w:r>
        <w:rPr>
          <w:rFonts w:cs="Times New Roman"/>
          <w:lang w:val="fr-FR"/>
        </w:rPr>
        <w:t xml:space="preserve"> </w:t>
      </w:r>
      <w:r w:rsidRPr="00937FAB">
        <w:rPr>
          <w:rFonts w:cs="Times New Roman"/>
          <w:lang w:val="fr-FR"/>
        </w:rPr>
        <w:t xml:space="preserve">Grigorie </w:t>
      </w:r>
      <w:r>
        <w:rPr>
          <w:rFonts w:cs="Times New Roman"/>
          <w:lang w:val="fr-FR"/>
        </w:rPr>
        <w:t>din Nazianz</w:t>
      </w:r>
      <w:r w:rsidRPr="00937FAB">
        <w:rPr>
          <w:rFonts w:cs="Times New Roman"/>
          <w:lang w:val="fr-FR"/>
        </w:rPr>
        <w:t xml:space="preserve">. Este o infinită distanţă între Dumnezeu şi creaţie, dar distanţă </w:t>
      </w:r>
      <w:r w:rsidRPr="00017A71">
        <w:rPr>
          <w:lang w:val="ro-RO"/>
        </w:rPr>
        <w:t>«</w:t>
      </w:r>
      <w:r w:rsidRPr="00937FAB">
        <w:rPr>
          <w:rFonts w:cs="Times New Roman"/>
          <w:lang w:val="fr-FR"/>
        </w:rPr>
        <w:t>nu de loc, ci de natură</w:t>
      </w:r>
      <w:r w:rsidRPr="00017A71">
        <w:rPr>
          <w:lang w:val="ro-RO"/>
        </w:rPr>
        <w:t>»</w:t>
      </w:r>
      <w:r w:rsidRPr="00937FAB">
        <w:rPr>
          <w:rFonts w:cs="Times New Roman"/>
          <w:lang w:val="fr-FR"/>
        </w:rPr>
        <w:t>, cum spune Sfântul</w:t>
      </w:r>
      <w:r>
        <w:rPr>
          <w:rFonts w:cs="Times New Roman"/>
          <w:lang w:val="fr-FR"/>
        </w:rPr>
        <w:t xml:space="preserve"> </w:t>
      </w:r>
      <w:r w:rsidRPr="00937FAB">
        <w:rPr>
          <w:rFonts w:cs="Times New Roman"/>
          <w:lang w:val="fr-FR"/>
        </w:rPr>
        <w:t>Ioan Damaschin”</w:t>
      </w:r>
      <w:r w:rsidRPr="00937FAB">
        <w:rPr>
          <w:rStyle w:val="FootnoteCharacters"/>
          <w:rFonts w:cs="Times New Roman"/>
        </w:rPr>
        <w:footnoteReference w:customMarkFollows="1" w:id="21"/>
        <w:t>18</w:t>
      </w:r>
      <w:r>
        <w:rPr>
          <w:rFonts w:cs="Times New Roman"/>
          <w:lang w:val="fr-FR"/>
        </w:rPr>
        <w:t>.</w:t>
      </w:r>
      <w:r w:rsidRPr="00937FAB">
        <w:rPr>
          <w:rFonts w:cs="Times New Roman"/>
          <w:lang w:val="fr-FR"/>
        </w:rPr>
        <w:t xml:space="preserve"> Provenienţa lumii “din ceea ce nu este” </w:t>
      </w:r>
      <w:r>
        <w:rPr>
          <w:rFonts w:cs="Times New Roman"/>
          <w:lang w:val="fr-FR"/>
        </w:rPr>
        <w:t>(</w:t>
      </w:r>
      <w:r w:rsidRPr="00937FAB">
        <w:rPr>
          <w:rFonts w:cs="Times New Roman"/>
          <w:i/>
          <w:lang w:val="fr-FR"/>
        </w:rPr>
        <w:t>ek ouk onton</w:t>
      </w:r>
      <w:r>
        <w:rPr>
          <w:rFonts w:cs="Times New Roman"/>
          <w:lang w:val="fr-FR"/>
        </w:rPr>
        <w:t xml:space="preserve">) </w:t>
      </w:r>
      <w:r w:rsidRPr="00937FAB">
        <w:rPr>
          <w:rFonts w:cs="Times New Roman"/>
          <w:lang w:val="fr-FR"/>
        </w:rPr>
        <w:t>înseamnă că n-a preexistat sub nici o formă. Vl.Lossky observă că expresii ca “nimic”, “în afară”,  “înainte” dobândesc sens doar prin actul creaţiei</w:t>
      </w:r>
      <w:r w:rsidRPr="00937FAB">
        <w:rPr>
          <w:rStyle w:val="FootnoteCharacters"/>
          <w:rFonts w:cs="Times New Roman"/>
        </w:rPr>
        <w:footnoteReference w:customMarkFollows="1" w:id="22"/>
        <w:t>19</w:t>
      </w:r>
      <w:r>
        <w:rPr>
          <w:rFonts w:cs="Times New Roman"/>
          <w:lang w:val="fr-FR"/>
        </w:rPr>
        <w:t>.</w:t>
      </w:r>
      <w:r w:rsidRPr="00937FAB">
        <w:rPr>
          <w:rFonts w:cs="Times New Roman"/>
          <w:lang w:val="fr-FR"/>
        </w:rPr>
        <w:t xml:space="preserve"> Chenoza lui Dumnezeu (afirmată şi de Serghie Bulgakov) nu constă doar în actul creaţiei din nimic, ci, după Părinţii răsăriteni, în a face o lume mărginită şi în a Se coborî  </w:t>
      </w:r>
      <w:r>
        <w:rPr>
          <w:rFonts w:cs="Times New Roman"/>
          <w:lang w:val="fr-FR"/>
        </w:rPr>
        <w:t>(</w:t>
      </w:r>
      <w:r w:rsidRPr="00937FAB">
        <w:rPr>
          <w:rFonts w:cs="Times New Roman"/>
          <w:i/>
          <w:lang w:val="fr-FR"/>
        </w:rPr>
        <w:t>katabasis</w:t>
      </w:r>
      <w:r>
        <w:rPr>
          <w:rFonts w:cs="Times New Roman"/>
          <w:lang w:val="fr-FR"/>
        </w:rPr>
        <w:t>)</w:t>
      </w:r>
      <w:r w:rsidRPr="00937FAB">
        <w:rPr>
          <w:rFonts w:cs="Times New Roman"/>
          <w:lang w:val="fr-FR"/>
        </w:rPr>
        <w:t xml:space="preserve"> şi a rămâne într-o veşnică relaţie cu ea</w:t>
      </w:r>
      <w:r w:rsidRPr="00937FAB">
        <w:rPr>
          <w:rStyle w:val="FootnoteCharacters"/>
          <w:rFonts w:cs="Times New Roman"/>
        </w:rPr>
        <w:footnoteReference w:customMarkFollows="1" w:id="23"/>
        <w:t>20</w:t>
      </w:r>
      <w:r>
        <w:rPr>
          <w:rStyle w:val="FootnoteCharacters"/>
          <w:rFonts w:cs="Times New Roman"/>
        </w:rPr>
        <w:t xml:space="preserve"> </w:t>
      </w:r>
      <w:r w:rsidRPr="00937FAB">
        <w:rPr>
          <w:rFonts w:cs="Times New Roman"/>
          <w:lang w:val="fr-FR"/>
        </w:rPr>
        <w:t xml:space="preserve"> pentru ca aceasta să se înalţe </w:t>
      </w:r>
      <w:r>
        <w:rPr>
          <w:rFonts w:cs="Times New Roman"/>
          <w:lang w:val="fr-FR"/>
        </w:rPr>
        <w:t>(</w:t>
      </w:r>
      <w:r w:rsidRPr="00937FAB">
        <w:rPr>
          <w:rFonts w:cs="Times New Roman"/>
          <w:i/>
          <w:lang w:val="fr-FR"/>
        </w:rPr>
        <w:t>anabasis</w:t>
      </w:r>
      <w:r>
        <w:rPr>
          <w:rFonts w:cs="Times New Roman"/>
          <w:lang w:val="fr-FR"/>
        </w:rPr>
        <w:t>)</w:t>
      </w:r>
      <w:r w:rsidRPr="00937FAB">
        <w:rPr>
          <w:rFonts w:cs="Times New Roman"/>
          <w:lang w:val="fr-FR"/>
        </w:rPr>
        <w:t xml:space="preserve"> continuu spre El.</w:t>
      </w:r>
    </w:p>
    <w:p w:rsidR="00F20BE5" w:rsidRDefault="00F20BE5" w:rsidP="00F20BE5">
      <w:pPr>
        <w:ind w:left="-630" w:right="-540"/>
        <w:jc w:val="both"/>
        <w:rPr>
          <w:rFonts w:cs="Times New Roman"/>
          <w:lang w:val="fr-FR"/>
        </w:rPr>
      </w:pPr>
      <w:r w:rsidRPr="00937FAB">
        <w:rPr>
          <w:rFonts w:cs="Times New Roman"/>
          <w:lang w:val="fr-FR"/>
        </w:rPr>
        <w:tab/>
        <w:t>De asemenea, prin expresia “din nimic” se înţelege faptul că existenţa creată nu poate să adauge ceva la existenţa lui Dumnezeu, deoarece are ca Treime, “în plenitudinea existenţei Sale tot ce poate fi existenţă”</w:t>
      </w:r>
      <w:r w:rsidRPr="00937FAB">
        <w:rPr>
          <w:rStyle w:val="FootnoteCharacters"/>
          <w:rFonts w:cs="Times New Roman"/>
        </w:rPr>
        <w:footnoteReference w:customMarkFollows="1" w:id="24"/>
        <w:t>21</w:t>
      </w:r>
      <w:r w:rsidRPr="00937FAB">
        <w:rPr>
          <w:rFonts w:cs="Times New Roman"/>
          <w:lang w:val="fr-FR"/>
        </w:rPr>
        <w:t>. În acelaşi timp</w:t>
      </w:r>
      <w:r>
        <w:rPr>
          <w:rFonts w:cs="Times New Roman"/>
          <w:lang w:val="fr-FR"/>
        </w:rPr>
        <w:t>,</w:t>
      </w:r>
      <w:r w:rsidRPr="00937FAB">
        <w:rPr>
          <w:rFonts w:cs="Times New Roman"/>
          <w:lang w:val="fr-FR"/>
        </w:rPr>
        <w:t xml:space="preserve"> este foarte important să subliniem că lumea nu este o “umbră”, o iluzie</w:t>
      </w:r>
      <w:r>
        <w:rPr>
          <w:rFonts w:cs="Times New Roman"/>
          <w:lang w:val="fr-FR"/>
        </w:rPr>
        <w:t xml:space="preserve"> (</w:t>
      </w:r>
      <w:r w:rsidRPr="00937FAB">
        <w:rPr>
          <w:rFonts w:cs="Times New Roman"/>
          <w:i/>
          <w:lang w:val="fr-FR"/>
        </w:rPr>
        <w:t>maya</w:t>
      </w:r>
      <w:r>
        <w:rPr>
          <w:rFonts w:cs="Times New Roman"/>
          <w:lang w:val="fr-FR"/>
        </w:rPr>
        <w:t>)</w:t>
      </w:r>
      <w:r w:rsidRPr="00937FAB">
        <w:rPr>
          <w:rFonts w:cs="Times New Roman"/>
          <w:i/>
          <w:lang w:val="fr-FR"/>
        </w:rPr>
        <w:t xml:space="preserve"> </w:t>
      </w:r>
      <w:r w:rsidRPr="00937FAB">
        <w:rPr>
          <w:rFonts w:cs="Times New Roman"/>
          <w:lang w:val="fr-FR"/>
        </w:rPr>
        <w:t xml:space="preserve">, un epifenomen, ci are propria ei consistenţă, un “loc” ontologic propriu, fapt remarcat foarte bine de Hans Urs von Balthasar. El arată mai întâi că </w:t>
      </w:r>
      <w:r w:rsidRPr="00A22D54">
        <w:rPr>
          <w:rFonts w:cs="Times New Roman"/>
          <w:lang w:val="fr-FR"/>
        </w:rPr>
        <w:t>Sfântul Dionisie</w:t>
      </w:r>
      <w:r w:rsidRPr="00937FAB">
        <w:rPr>
          <w:rFonts w:cs="Times New Roman"/>
          <w:lang w:val="fr-FR"/>
        </w:rPr>
        <w:t xml:space="preserve"> Areopagitul a dat ideii transcendenţei divine cea mai înaltă şi mai autentică expresie. Dar această transcendenţă nu s-ar exprima deplin, dacă ideea imanenţei nu s-ar releva în aceeaşi măsură. Stoicii şi, înainte de ei, Heraclit şi Parmenide au pregătit calea ideii imanenţei. </w:t>
      </w:r>
      <w:r>
        <w:rPr>
          <w:rFonts w:cs="Times New Roman"/>
          <w:lang w:val="fr-FR"/>
        </w:rPr>
        <w:t>D</w:t>
      </w:r>
      <w:r w:rsidRPr="00937FAB">
        <w:rPr>
          <w:rFonts w:cs="Times New Roman"/>
          <w:lang w:val="fr-FR"/>
        </w:rPr>
        <w:t>ealtfel</w:t>
      </w:r>
      <w:r>
        <w:rPr>
          <w:rFonts w:cs="Times New Roman"/>
          <w:lang w:val="fr-FR"/>
        </w:rPr>
        <w:t>, p</w:t>
      </w:r>
      <w:r w:rsidRPr="00937FAB">
        <w:rPr>
          <w:rFonts w:cs="Times New Roman"/>
          <w:lang w:val="fr-FR"/>
        </w:rPr>
        <w:t xml:space="preserve">entru presocratici, </w:t>
      </w:r>
      <w:r w:rsidRPr="00937FAB">
        <w:rPr>
          <w:rFonts w:cs="Times New Roman"/>
          <w:i/>
          <w:lang w:val="fr-FR"/>
        </w:rPr>
        <w:t>transcendenţa</w:t>
      </w:r>
      <w:r w:rsidRPr="00937FAB">
        <w:rPr>
          <w:rFonts w:cs="Times New Roman"/>
          <w:lang w:val="fr-FR"/>
        </w:rPr>
        <w:t xml:space="preserve"> şi </w:t>
      </w:r>
      <w:r w:rsidRPr="00937FAB">
        <w:rPr>
          <w:rFonts w:cs="Times New Roman"/>
          <w:i/>
          <w:lang w:val="fr-FR"/>
        </w:rPr>
        <w:t>imanenţa</w:t>
      </w:r>
      <w:r w:rsidRPr="00937FAB">
        <w:rPr>
          <w:rFonts w:cs="Times New Roman"/>
          <w:lang w:val="fr-FR"/>
        </w:rPr>
        <w:t xml:space="preserve"> sfârşesc prin a coincide. La Heraclit, lumea Îl absoarbe pe Dumnezeu, la Parmenide, Dumnezeu dizolvă în Sine lumea. Platon nu vedea lumea altfel decât ca umbra proiectată de Ideea transcendentă, singura reală, pe care Aristotel şi Porticul o consideră, dimpotrivă, drept  conceptul limită al unei lumi penetrate în întregime de imanenţa divină. Stoicii credeau că </w:t>
      </w:r>
      <w:r w:rsidRPr="00937FAB">
        <w:rPr>
          <w:rFonts w:cs="Times New Roman"/>
          <w:i/>
          <w:lang w:val="fr-FR"/>
        </w:rPr>
        <w:t>Logos</w:t>
      </w:r>
      <w:r w:rsidRPr="00937FAB">
        <w:rPr>
          <w:rFonts w:cs="Times New Roman"/>
          <w:lang w:val="fr-FR"/>
        </w:rPr>
        <w:t xml:space="preserve">-ul imanent lumii nu mai este capabil să redevină divinitate absolută şi transcendentă. În sfârşit, sistemele gnostice nu puteau, în sensul lor tragic, să considere aceşti doi termeni, Dumnezeu şi lumea, decât ca o radicală antinomie, pe care au încercat în van s-o atenueze prin diferiţi intermediari. </w:t>
      </w:r>
    </w:p>
    <w:p w:rsidR="00F20BE5" w:rsidRPr="00937FAB" w:rsidRDefault="00F20BE5" w:rsidP="00F20BE5">
      <w:pPr>
        <w:ind w:left="-630" w:right="-540" w:firstLine="1350"/>
        <w:jc w:val="both"/>
        <w:rPr>
          <w:rFonts w:cs="Times New Roman"/>
          <w:lang w:val="fr-FR"/>
        </w:rPr>
      </w:pPr>
      <w:r w:rsidRPr="00937FAB">
        <w:rPr>
          <w:rFonts w:cs="Times New Roman"/>
          <w:lang w:val="fr-FR"/>
        </w:rPr>
        <w:lastRenderedPageBreak/>
        <w:t>Dar adevărata dialectică a imanenţei şi transcendenţei începe să se dezvolte odată cu Philon şi, în mod deosebit cu apologeţii creştini. Acelaşi Dumnezeu, infinit mai presus de lume, Cel care are puterea suverană şi plenitudinea existenţei, trebuie să fie</w:t>
      </w:r>
      <w:r>
        <w:rPr>
          <w:rFonts w:cs="Times New Roman"/>
          <w:lang w:val="fr-FR"/>
        </w:rPr>
        <w:t>,</w:t>
      </w:r>
      <w:r w:rsidRPr="00937FAB">
        <w:rPr>
          <w:rFonts w:cs="Times New Roman"/>
          <w:lang w:val="fr-FR"/>
        </w:rPr>
        <w:t xml:space="preserve"> de asemenea</w:t>
      </w:r>
      <w:r>
        <w:rPr>
          <w:rFonts w:cs="Times New Roman"/>
          <w:lang w:val="fr-FR"/>
        </w:rPr>
        <w:t>,</w:t>
      </w:r>
      <w:r w:rsidRPr="00937FAB">
        <w:rPr>
          <w:rFonts w:cs="Times New Roman"/>
          <w:lang w:val="fr-FR"/>
        </w:rPr>
        <w:t xml:space="preserve"> intim prezent în tot ceea ce există </w:t>
      </w:r>
      <w:r>
        <w:rPr>
          <w:rFonts w:cs="Times New Roman"/>
          <w:lang w:val="fr-FR"/>
        </w:rPr>
        <w:t>(</w:t>
      </w:r>
      <w:r w:rsidRPr="00937FAB">
        <w:rPr>
          <w:rFonts w:cs="Times New Roman"/>
          <w:lang w:val="fr-FR"/>
        </w:rPr>
        <w:t xml:space="preserve">prin </w:t>
      </w:r>
      <w:r w:rsidRPr="00937FAB">
        <w:rPr>
          <w:rFonts w:cs="Times New Roman"/>
          <w:i/>
          <w:lang w:val="fr-FR"/>
        </w:rPr>
        <w:t xml:space="preserve">logoi </w:t>
      </w:r>
      <w:r>
        <w:rPr>
          <w:rFonts w:cs="Times New Roman"/>
          <w:lang w:val="fr-FR"/>
        </w:rPr>
        <w:t xml:space="preserve">sădiţi în făpturi </w:t>
      </w:r>
      <w:r w:rsidRPr="00937FAB">
        <w:rPr>
          <w:rFonts w:cs="Times New Roman"/>
          <w:lang w:val="fr-FR"/>
        </w:rPr>
        <w:t>n.n</w:t>
      </w:r>
      <w:r>
        <w:rPr>
          <w:rFonts w:cs="Times New Roman"/>
          <w:lang w:val="fr-FR"/>
        </w:rPr>
        <w:t>.</w:t>
      </w:r>
      <w:r w:rsidRPr="00937FAB">
        <w:rPr>
          <w:rFonts w:cs="Times New Roman"/>
          <w:lang w:val="fr-FR"/>
        </w:rPr>
        <w:t>). Se revine apoi la Sfântul</w:t>
      </w:r>
      <w:r>
        <w:rPr>
          <w:rFonts w:cs="Times New Roman"/>
          <w:lang w:val="fr-FR"/>
        </w:rPr>
        <w:t xml:space="preserve"> </w:t>
      </w:r>
      <w:r w:rsidRPr="00937FAB">
        <w:rPr>
          <w:rFonts w:cs="Times New Roman"/>
          <w:lang w:val="fr-FR"/>
        </w:rPr>
        <w:t>Dionisie Areopagitul, cel care a realizat reconcilierea dintre Platon şi Portic, dintre sentimentul transcendenţei absolute şi viziunea  unei lumi care, prin însăşi varietatea sa, contrastele sale, relativitatea sa, se constituie într-un cosmos coerent. Originalitatea Sfântul</w:t>
      </w:r>
      <w:r>
        <w:rPr>
          <w:rFonts w:cs="Times New Roman"/>
          <w:lang w:val="fr-FR"/>
        </w:rPr>
        <w:t>ui</w:t>
      </w:r>
      <w:r w:rsidRPr="00937FAB">
        <w:rPr>
          <w:rFonts w:cs="Times New Roman"/>
          <w:lang w:val="fr-FR"/>
        </w:rPr>
        <w:t xml:space="preserve"> Dionisie Areopagitul nu s-ar regăsi mai mult în teologia negativă, pe care o dezvoltă cu deosebită rigurozitate, decât în complementul ei pozitiv, împins cu aceeaşi rigoare până la consecinţele extreme. </w:t>
      </w:r>
      <w:r w:rsidRPr="00A22D54">
        <w:rPr>
          <w:rFonts w:cs="Times New Roman"/>
          <w:lang w:val="fr-FR"/>
        </w:rPr>
        <w:t>Niciun</w:t>
      </w:r>
      <w:r w:rsidRPr="00937FAB">
        <w:rPr>
          <w:rFonts w:cs="Times New Roman"/>
          <w:lang w:val="fr-FR"/>
        </w:rPr>
        <w:t xml:space="preserve"> nume nu I se potriveşte lui Dumnezeu, dar tocmai de aceea Îi </w:t>
      </w:r>
      <w:r>
        <w:rPr>
          <w:rFonts w:cs="Times New Roman"/>
          <w:lang w:val="fr-FR"/>
        </w:rPr>
        <w:t>putem atribui toate numele din U</w:t>
      </w:r>
      <w:r w:rsidRPr="00937FAB">
        <w:rPr>
          <w:rFonts w:cs="Times New Roman"/>
          <w:lang w:val="fr-FR"/>
        </w:rPr>
        <w:t xml:space="preserve">nivers. În faţa lumii, Dumnezeu este </w:t>
      </w:r>
      <w:r w:rsidRPr="00937FAB">
        <w:rPr>
          <w:rFonts w:cs="Times New Roman"/>
          <w:i/>
          <w:lang w:val="fr-FR"/>
        </w:rPr>
        <w:t>cu totul Altul</w:t>
      </w:r>
      <w:r w:rsidRPr="00937FAB">
        <w:rPr>
          <w:rFonts w:cs="Times New Roman"/>
          <w:lang w:val="fr-FR"/>
        </w:rPr>
        <w:t>, dar este de asemenea, Cel ce dă lumii o existenţă autentică, Cel care o menţine în existenţă şi îi împrumută, dincolo de abisul care-i desparte, o adevărată asemănare cu El Însuşi</w:t>
      </w:r>
      <w:r w:rsidRPr="00937FAB">
        <w:rPr>
          <w:rStyle w:val="FootnoteCharacters"/>
          <w:rFonts w:cs="Times New Roman"/>
        </w:rPr>
        <w:footnoteReference w:customMarkFollows="1" w:id="25"/>
        <w:t>22</w:t>
      </w:r>
      <w:r w:rsidRPr="00937FAB">
        <w:rPr>
          <w:rFonts w:cs="Times New Roman"/>
          <w:lang w:val="fr-FR"/>
        </w:rPr>
        <w:t xml:space="preserve">.  </w:t>
      </w:r>
    </w:p>
    <w:p w:rsidR="00F20BE5" w:rsidRPr="00937FAB" w:rsidRDefault="00F20BE5" w:rsidP="00F20BE5">
      <w:pPr>
        <w:ind w:left="-630" w:right="-540"/>
        <w:jc w:val="both"/>
        <w:rPr>
          <w:rFonts w:cs="Times New Roman"/>
          <w:lang w:val="en-US"/>
        </w:rPr>
      </w:pPr>
      <w:r w:rsidRPr="00937FAB">
        <w:rPr>
          <w:rFonts w:cs="Times New Roman"/>
          <w:lang w:val="fr-FR"/>
        </w:rPr>
        <w:tab/>
        <w:t xml:space="preserve">Sfântul Maxim Mărturisitorul a apărat pe larg mişcarea şi timpul  împotriva teoriei platonic origeniste, care considera mişcarea ca pe o cădere păcătoasă a fiinţelor spirituale sau a minţilor </w:t>
      </w:r>
      <w:r>
        <w:rPr>
          <w:rFonts w:cs="Times New Roman"/>
          <w:lang w:val="fr-FR"/>
        </w:rPr>
        <w:t xml:space="preserve"> (</w:t>
      </w:r>
      <w:r w:rsidRPr="00937FAB">
        <w:rPr>
          <w:rFonts w:cs="Times New Roman"/>
          <w:i/>
          <w:lang w:val="fr-FR"/>
        </w:rPr>
        <w:t>noes</w:t>
      </w:r>
      <w:r>
        <w:rPr>
          <w:rFonts w:cs="Times New Roman"/>
          <w:lang w:val="fr-FR"/>
        </w:rPr>
        <w:t>)</w:t>
      </w:r>
      <w:r w:rsidRPr="00937FAB">
        <w:rPr>
          <w:rFonts w:cs="Times New Roman"/>
          <w:lang w:val="fr-FR"/>
        </w:rPr>
        <w:t xml:space="preserve">. În introducerea la traducerea operei maximiene </w:t>
      </w:r>
      <w:r w:rsidRPr="00A22D54">
        <w:rPr>
          <w:rFonts w:cs="Times New Roman"/>
          <w:i/>
          <w:lang w:val="fr-FR"/>
        </w:rPr>
        <w:t>Ambigua</w:t>
      </w:r>
      <w:r w:rsidRPr="00937FAB">
        <w:rPr>
          <w:rStyle w:val="FootnoteCharacters"/>
          <w:rFonts w:cs="Times New Roman"/>
        </w:rPr>
        <w:footnoteReference w:customMarkFollows="1" w:id="26"/>
        <w:t>23</w:t>
      </w:r>
      <w:r>
        <w:rPr>
          <w:rFonts w:cs="Times New Roman"/>
          <w:lang w:val="fr-FR"/>
        </w:rPr>
        <w:t xml:space="preserve">, </w:t>
      </w:r>
      <w:r w:rsidRPr="00937FAB">
        <w:rPr>
          <w:rFonts w:cs="Times New Roman"/>
          <w:lang w:val="fr-FR"/>
        </w:rPr>
        <w:t xml:space="preserve">Părintele Stăniloae face un rezumat foarte util al acestei </w:t>
      </w:r>
      <w:r>
        <w:rPr>
          <w:rFonts w:cs="Times New Roman"/>
          <w:lang w:val="fr-FR"/>
        </w:rPr>
        <w:t>teme</w:t>
      </w:r>
      <w:r w:rsidRPr="00937FAB">
        <w:rPr>
          <w:rFonts w:cs="Times New Roman"/>
          <w:lang w:val="fr-FR"/>
        </w:rPr>
        <w:t xml:space="preserve">. Pentru demersul de faţă sunt necesar de amintit doar unele aspecte. Iniţial spiritele </w:t>
      </w:r>
      <w:r>
        <w:rPr>
          <w:rFonts w:cs="Times New Roman"/>
          <w:lang w:val="fr-FR"/>
        </w:rPr>
        <w:t>(</w:t>
      </w:r>
      <w:r w:rsidRPr="00937FAB">
        <w:rPr>
          <w:rFonts w:cs="Times New Roman"/>
          <w:i/>
          <w:lang w:val="fr-FR"/>
        </w:rPr>
        <w:t>noes</w:t>
      </w:r>
      <w:r>
        <w:rPr>
          <w:rFonts w:cs="Times New Roman"/>
          <w:lang w:val="fr-FR"/>
        </w:rPr>
        <w:t>)</w:t>
      </w:r>
      <w:r w:rsidRPr="00937FAB">
        <w:rPr>
          <w:rFonts w:cs="Times New Roman"/>
          <w:lang w:val="fr-FR"/>
        </w:rPr>
        <w:t xml:space="preserve"> erau, în unitatea lor </w:t>
      </w:r>
      <w:r>
        <w:rPr>
          <w:rFonts w:cs="Times New Roman"/>
          <w:lang w:val="fr-FR"/>
        </w:rPr>
        <w:t>(</w:t>
      </w:r>
      <w:r w:rsidRPr="00937FAB">
        <w:rPr>
          <w:rFonts w:cs="Times New Roman"/>
          <w:i/>
          <w:lang w:val="fr-FR"/>
        </w:rPr>
        <w:t>henada</w:t>
      </w:r>
      <w:r>
        <w:rPr>
          <w:rFonts w:cs="Times New Roman"/>
          <w:lang w:val="fr-FR"/>
        </w:rPr>
        <w:t>)</w:t>
      </w:r>
      <w:r w:rsidRPr="00937FAB">
        <w:rPr>
          <w:rFonts w:cs="Times New Roman"/>
          <w:lang w:val="fr-FR"/>
        </w:rPr>
        <w:t xml:space="preserve"> din eternitate într-o fericită odihnă, sau nemişcare. Dar ajungând la saţietate </w:t>
      </w:r>
      <w:r>
        <w:rPr>
          <w:rFonts w:cs="Times New Roman"/>
          <w:lang w:val="fr-FR"/>
        </w:rPr>
        <w:t>(</w:t>
      </w:r>
      <w:r w:rsidRPr="00937FAB">
        <w:rPr>
          <w:rFonts w:cs="Times New Roman"/>
          <w:i/>
          <w:lang w:val="fr-FR"/>
        </w:rPr>
        <w:t>koros</w:t>
      </w:r>
      <w:r>
        <w:rPr>
          <w:rFonts w:cs="Times New Roman"/>
          <w:lang w:val="fr-FR"/>
        </w:rPr>
        <w:t>)</w:t>
      </w:r>
      <w:r w:rsidRPr="00937FAB">
        <w:rPr>
          <w:rFonts w:cs="Times New Roman"/>
          <w:lang w:val="fr-FR"/>
        </w:rPr>
        <w:t xml:space="preserve">, în ceea ce priveşte iubirea şi contemplarea lui Dumnezeu, s-au răcit devenind suflete, care sunt spirite răcite în dragoste- </w:t>
      </w:r>
      <w:r w:rsidRPr="00937FAB">
        <w:rPr>
          <w:rFonts w:cs="Times New Roman"/>
          <w:i/>
          <w:lang w:val="fr-FR"/>
        </w:rPr>
        <w:t>psyhe-psyhos</w:t>
      </w:r>
      <w:r w:rsidRPr="00937FAB">
        <w:rPr>
          <w:rFonts w:cs="Times New Roman"/>
          <w:lang w:val="fr-FR"/>
        </w:rPr>
        <w:t>, această răcire constituind cauza căderii lor, trimiterii lor în trupuri . Va urma o totală depunere a  trupurilor, Domnul depunând cel dintâi trupul Său, sufletele întorcându-se astfel în henadă şi redevenind minţi aşa cum au fost în preexistenţa lor. Teza aflată la baza acestui pasaj şi a altora asemănătoare este aceea a unei mişcări ciclice, teză condamnată prin anatema finală: “Dacă cineva zice că starea minţilor va fi aceeaşi ca înainte când ele n-au coborât sau n-au căzut încă, sau că începutul este acelaşi cu sfârşitul şi sfârşitul este pe măsura începutului, să fie anatema”</w:t>
      </w:r>
      <w:r w:rsidRPr="00937FAB">
        <w:rPr>
          <w:rStyle w:val="FootnoteCharacters"/>
          <w:rFonts w:cs="Times New Roman"/>
        </w:rPr>
        <w:footnoteReference w:customMarkFollows="1" w:id="27"/>
        <w:t>24</w:t>
      </w:r>
      <w:r w:rsidRPr="00937FAB">
        <w:rPr>
          <w:rFonts w:cs="Times New Roman"/>
          <w:lang w:val="fr-FR"/>
        </w:rPr>
        <w:t xml:space="preserve">. </w:t>
      </w:r>
      <w:r w:rsidRPr="00937FAB">
        <w:rPr>
          <w:rFonts w:cs="Times New Roman"/>
          <w:lang w:val="en-US"/>
        </w:rPr>
        <w:t>“That this is veritably an insight into the heart of Origenism will not easily be doubted”</w:t>
      </w:r>
      <w:r w:rsidRPr="00937FAB">
        <w:rPr>
          <w:rStyle w:val="FootnoteCharacters"/>
          <w:rFonts w:cs="Times New Roman"/>
        </w:rPr>
        <w:footnoteReference w:customMarkFollows="1" w:id="28"/>
        <w:t>25</w:t>
      </w:r>
      <w:r w:rsidRPr="00937FAB">
        <w:rPr>
          <w:rFonts w:cs="Times New Roman"/>
          <w:lang w:val="en-US"/>
        </w:rPr>
        <w:t>. Este citat, de as</w:t>
      </w:r>
      <w:r>
        <w:rPr>
          <w:rFonts w:cs="Times New Roman"/>
          <w:lang w:val="en-US"/>
        </w:rPr>
        <w:t xml:space="preserve">emenea, patrologul von Ivanka: </w:t>
      </w:r>
      <w:r w:rsidRPr="00937FAB">
        <w:rPr>
          <w:rFonts w:cs="Times New Roman"/>
          <w:lang w:val="en-US"/>
        </w:rPr>
        <w:t>“Acest chip ci</w:t>
      </w:r>
      <w:r>
        <w:rPr>
          <w:rFonts w:cs="Times New Roman"/>
          <w:lang w:val="en-US"/>
        </w:rPr>
        <w:t>c</w:t>
      </w:r>
      <w:r w:rsidRPr="00937FAB">
        <w:rPr>
          <w:rFonts w:cs="Times New Roman"/>
          <w:lang w:val="en-US"/>
        </w:rPr>
        <w:t>lic al lumii, ca al unei veşnice reîntoarceri, dezbracă învăţătura creştină de ceea ce e mai esenţial creştinismului: de caracterul unei unice şi definitive hotărâri pentru sau contra lui Dumnezeu”</w:t>
      </w:r>
      <w:r w:rsidRPr="00937FAB">
        <w:rPr>
          <w:rStyle w:val="FootnoteCharacters"/>
          <w:rFonts w:cs="Times New Roman"/>
        </w:rPr>
        <w:footnoteReference w:customMarkFollows="1" w:id="29"/>
        <w:t>26</w:t>
      </w:r>
      <w:r w:rsidRPr="00937FAB">
        <w:rPr>
          <w:rFonts w:cs="Times New Roman"/>
          <w:lang w:val="en-US"/>
        </w:rPr>
        <w:t>.</w:t>
      </w:r>
    </w:p>
    <w:p w:rsidR="00F20BE5" w:rsidRPr="00937FAB" w:rsidRDefault="00F20BE5" w:rsidP="00F20BE5">
      <w:pPr>
        <w:ind w:left="-630" w:right="-540"/>
        <w:jc w:val="both"/>
        <w:rPr>
          <w:rFonts w:cs="Times New Roman"/>
          <w:lang w:val="fr-FR"/>
        </w:rPr>
      </w:pPr>
      <w:r w:rsidRPr="00937FAB">
        <w:rPr>
          <w:rFonts w:cs="Times New Roman"/>
          <w:lang w:val="en-US"/>
        </w:rPr>
        <w:tab/>
        <w:t xml:space="preserve">Sfântul Maxim a inversat triada origenistă: petrecerea spiritelor în henadă </w:t>
      </w:r>
      <w:r>
        <w:rPr>
          <w:rFonts w:cs="Times New Roman"/>
          <w:lang w:val="en-US"/>
        </w:rPr>
        <w:t>(</w:t>
      </w:r>
      <w:r w:rsidRPr="00937FAB">
        <w:rPr>
          <w:rFonts w:cs="Times New Roman"/>
          <w:i/>
          <w:lang w:val="en-US"/>
        </w:rPr>
        <w:t>stasis</w:t>
      </w:r>
      <w:r>
        <w:rPr>
          <w:rFonts w:cs="Times New Roman"/>
          <w:lang w:val="en-US"/>
        </w:rPr>
        <w:t>)</w:t>
      </w:r>
      <w:r w:rsidRPr="00937FAB">
        <w:rPr>
          <w:rFonts w:cs="Times New Roman"/>
          <w:lang w:val="en-US"/>
        </w:rPr>
        <w:t xml:space="preserve">, mişcarea lor prin păcat  </w:t>
      </w:r>
      <w:r>
        <w:rPr>
          <w:rFonts w:cs="Times New Roman"/>
          <w:lang w:val="en-US"/>
        </w:rPr>
        <w:t>(</w:t>
      </w:r>
      <w:r w:rsidRPr="00937FAB">
        <w:rPr>
          <w:rFonts w:cs="Times New Roman"/>
          <w:i/>
          <w:lang w:val="en-US"/>
        </w:rPr>
        <w:t>kinesis</w:t>
      </w:r>
      <w:r>
        <w:rPr>
          <w:rFonts w:cs="Times New Roman"/>
          <w:lang w:val="en-US"/>
        </w:rPr>
        <w:t>)</w:t>
      </w:r>
      <w:r w:rsidRPr="00937FAB">
        <w:rPr>
          <w:rFonts w:cs="Times New Roman"/>
          <w:lang w:val="en-US"/>
        </w:rPr>
        <w:t xml:space="preserve"> şi trimiterea lor în trupuri, în lumea văzută </w:t>
      </w:r>
      <w:r>
        <w:rPr>
          <w:rFonts w:cs="Times New Roman"/>
          <w:lang w:val="en-US"/>
        </w:rPr>
        <w:t>(</w:t>
      </w:r>
      <w:r w:rsidRPr="00937FAB">
        <w:rPr>
          <w:rFonts w:cs="Times New Roman"/>
          <w:i/>
          <w:lang w:val="en-US"/>
        </w:rPr>
        <w:t>genesis</w:t>
      </w:r>
      <w:r>
        <w:rPr>
          <w:rFonts w:cs="Times New Roman"/>
          <w:lang w:val="en-US"/>
        </w:rPr>
        <w:t>)</w:t>
      </w:r>
      <w:r w:rsidRPr="00937FAB">
        <w:rPr>
          <w:rFonts w:cs="Times New Roman"/>
          <w:i/>
          <w:lang w:val="en-US"/>
        </w:rPr>
        <w:t xml:space="preserve">, </w:t>
      </w:r>
      <w:r w:rsidRPr="00937FAB">
        <w:rPr>
          <w:rFonts w:cs="Times New Roman"/>
          <w:lang w:val="en-US"/>
        </w:rPr>
        <w:t xml:space="preserve">cu creaţia </w:t>
      </w:r>
      <w:r>
        <w:rPr>
          <w:rFonts w:cs="Times New Roman"/>
          <w:lang w:val="en-US"/>
        </w:rPr>
        <w:t>(</w:t>
      </w:r>
      <w:r w:rsidRPr="00937FAB">
        <w:rPr>
          <w:rFonts w:cs="Times New Roman"/>
          <w:i/>
          <w:lang w:val="en-US"/>
        </w:rPr>
        <w:t>genesis</w:t>
      </w:r>
      <w:r>
        <w:rPr>
          <w:rFonts w:cs="Times New Roman"/>
          <w:lang w:val="en-US"/>
        </w:rPr>
        <w:t xml:space="preserve">), mişcarea </w:t>
      </w:r>
      <w:r w:rsidRPr="00937FAB">
        <w:rPr>
          <w:rFonts w:cs="Times New Roman"/>
          <w:lang w:val="en-US"/>
        </w:rPr>
        <w:t xml:space="preserve"> </w:t>
      </w:r>
      <w:r>
        <w:rPr>
          <w:rFonts w:cs="Times New Roman"/>
          <w:lang w:val="en-US"/>
        </w:rPr>
        <w:t>(</w:t>
      </w:r>
      <w:r w:rsidRPr="00937FAB">
        <w:rPr>
          <w:rFonts w:cs="Times New Roman"/>
          <w:i/>
          <w:lang w:val="en-US"/>
        </w:rPr>
        <w:t>kinesis</w:t>
      </w:r>
      <w:r>
        <w:rPr>
          <w:rFonts w:cs="Times New Roman"/>
          <w:lang w:val="en-US"/>
        </w:rPr>
        <w:t>)</w:t>
      </w:r>
      <w:r w:rsidRPr="00937FAB">
        <w:rPr>
          <w:rFonts w:cs="Times New Roman"/>
          <w:lang w:val="en-US"/>
        </w:rPr>
        <w:t xml:space="preserve">, şi în final, ca rezultat al ei, odihna </w:t>
      </w:r>
      <w:r>
        <w:rPr>
          <w:rFonts w:cs="Times New Roman"/>
          <w:lang w:val="en-US"/>
        </w:rPr>
        <w:t>(</w:t>
      </w:r>
      <w:r w:rsidRPr="00937FAB">
        <w:rPr>
          <w:rFonts w:cs="Times New Roman"/>
          <w:i/>
          <w:lang w:val="en-US"/>
        </w:rPr>
        <w:t>stasis</w:t>
      </w:r>
      <w:r>
        <w:rPr>
          <w:rFonts w:cs="Times New Roman"/>
          <w:lang w:val="en-US"/>
        </w:rPr>
        <w:t>)</w:t>
      </w:r>
      <w:r w:rsidRPr="00937FAB">
        <w:rPr>
          <w:rFonts w:cs="Times New Roman"/>
          <w:lang w:val="en-US"/>
        </w:rPr>
        <w:t xml:space="preserve"> fără sfârşit  în Dumnezeu</w:t>
      </w:r>
      <w:r w:rsidRPr="00937FAB">
        <w:rPr>
          <w:rStyle w:val="FootnoteCharacters"/>
          <w:rFonts w:cs="Times New Roman"/>
        </w:rPr>
        <w:footnoteReference w:customMarkFollows="1" w:id="30"/>
        <w:t>27</w:t>
      </w:r>
      <w:r w:rsidRPr="00937FAB">
        <w:rPr>
          <w:rFonts w:cs="Times New Roman"/>
          <w:lang w:val="fr-FR"/>
        </w:rPr>
        <w:t>.</w:t>
      </w:r>
      <w:r w:rsidRPr="00937FAB">
        <w:rPr>
          <w:rFonts w:cs="Times New Roman"/>
          <w:lang w:val="en-US"/>
        </w:rPr>
        <w:t xml:space="preserve"> Părintele Stăniloae precizează că nu e vorba de o simplă modificare a ordinii, ci de o schimbare a sensului fiecărui termen al triadei. Conform origenismului, nu există propriu-zis o creaţie, pentru că Dumnezeu nu e liber să o producă, ci o petrecere în unitatea iniţială, apoi, ca produs al păcatului, mişcarea şi apoi, o revenire în unitatea iniţială, nu în una superioară şi eternă. </w:t>
      </w:r>
      <w:r w:rsidRPr="00937FAB">
        <w:rPr>
          <w:rFonts w:cs="Times New Roman"/>
          <w:lang w:val="fr-FR"/>
        </w:rPr>
        <w:t xml:space="preserve">E o mişcare în cerc, la infinit. Nu apare propriu-zis nimic nou. Dimpotrivă, la Sfântul Maxim </w:t>
      </w:r>
      <w:r w:rsidRPr="005C3411">
        <w:rPr>
          <w:rFonts w:cs="Times New Roman"/>
          <w:i/>
          <w:lang w:val="fr-FR"/>
        </w:rPr>
        <w:t>mişcarea are un rol pozitiv</w:t>
      </w:r>
      <w:r>
        <w:rPr>
          <w:rFonts w:cs="Times New Roman"/>
          <w:lang w:val="fr-FR"/>
        </w:rPr>
        <w:t xml:space="preserve"> </w:t>
      </w:r>
      <w:r w:rsidRPr="00937FAB">
        <w:rPr>
          <w:rFonts w:cs="Times New Roman"/>
          <w:lang w:val="fr-FR"/>
        </w:rPr>
        <w:t>(s.n.), putând duce la odihna cu adevărat eternă, într-o viaţă nesfârşită, care nu a mai fost, şi din care nu se mai poate cădea, pentru că fericirea comuniunii cu Dumnezeu tripersonal</w:t>
      </w:r>
      <w:r>
        <w:rPr>
          <w:rFonts w:cs="Times New Roman"/>
          <w:lang w:val="fr-FR"/>
        </w:rPr>
        <w:t>,</w:t>
      </w:r>
      <w:r w:rsidRPr="00937FAB">
        <w:rPr>
          <w:rFonts w:cs="Times New Roman"/>
          <w:lang w:val="fr-FR"/>
        </w:rPr>
        <w:t xml:space="preserve"> fiind infinită</w:t>
      </w:r>
      <w:r>
        <w:rPr>
          <w:rFonts w:cs="Times New Roman"/>
          <w:lang w:val="fr-FR"/>
        </w:rPr>
        <w:t>,</w:t>
      </w:r>
      <w:r w:rsidRPr="00937FAB">
        <w:rPr>
          <w:rFonts w:cs="Times New Roman"/>
          <w:lang w:val="fr-FR"/>
        </w:rPr>
        <w:t xml:space="preserve"> nu poate pr</w:t>
      </w:r>
      <w:r>
        <w:rPr>
          <w:rFonts w:cs="Times New Roman"/>
          <w:lang w:val="fr-FR"/>
        </w:rPr>
        <w:t xml:space="preserve">oduce saţietate </w:t>
      </w:r>
      <w:r w:rsidRPr="00937FAB">
        <w:rPr>
          <w:rFonts w:cs="Times New Roman"/>
          <w:lang w:val="fr-FR"/>
        </w:rPr>
        <w:t xml:space="preserve"> </w:t>
      </w:r>
      <w:r>
        <w:rPr>
          <w:rFonts w:cs="Times New Roman"/>
          <w:lang w:val="fr-FR"/>
        </w:rPr>
        <w:t>(</w:t>
      </w:r>
      <w:r w:rsidRPr="00937FAB">
        <w:rPr>
          <w:rFonts w:cs="Times New Roman"/>
          <w:i/>
          <w:lang w:val="fr-FR"/>
        </w:rPr>
        <w:t>koros</w:t>
      </w:r>
      <w:r>
        <w:rPr>
          <w:rFonts w:cs="Times New Roman"/>
          <w:lang w:val="fr-FR"/>
        </w:rPr>
        <w:t>)</w:t>
      </w:r>
      <w:r w:rsidRPr="00937FAB">
        <w:rPr>
          <w:rFonts w:cs="Times New Roman"/>
          <w:lang w:val="fr-FR"/>
        </w:rPr>
        <w:t xml:space="preserve">. Dumnezeu a sădit în fiinţa făpturilor, odată cu crearea lor, mişcarea  însufleţită de dorinţa de a înainta spre odihna eternă în comuniunea iubitoare cu Dumnezeu. De </w:t>
      </w:r>
      <w:r w:rsidRPr="00937FAB">
        <w:rPr>
          <w:rFonts w:cs="Times New Roman"/>
          <w:lang w:val="fr-FR"/>
        </w:rPr>
        <w:lastRenderedPageBreak/>
        <w:t>aceea P.Sherwood  consideră că “argumentul principal al Sfântul Maxim în respingerea origenismului este întemeiat în doctrina despre mişcare”</w:t>
      </w:r>
      <w:r w:rsidRPr="00937FAB">
        <w:rPr>
          <w:rStyle w:val="FootnoteCharacters"/>
          <w:rFonts w:cs="Times New Roman"/>
        </w:rPr>
        <w:footnoteReference w:customMarkFollows="1" w:id="31"/>
        <w:t>28</w:t>
      </w:r>
      <w:r w:rsidRPr="00937FAB">
        <w:rPr>
          <w:rFonts w:cs="Times New Roman"/>
          <w:lang w:val="fr-FR"/>
        </w:rPr>
        <w:t>.</w:t>
      </w:r>
    </w:p>
    <w:p w:rsidR="00F20BE5" w:rsidRPr="00937FAB" w:rsidRDefault="00F20BE5" w:rsidP="00F20BE5">
      <w:pPr>
        <w:ind w:left="-630" w:right="-540"/>
        <w:jc w:val="both"/>
        <w:rPr>
          <w:rFonts w:cs="Times New Roman"/>
          <w:lang w:val="fr-FR"/>
        </w:rPr>
      </w:pPr>
      <w:r w:rsidRPr="00937FAB">
        <w:rPr>
          <w:rFonts w:cs="Times New Roman"/>
          <w:lang w:val="fr-FR"/>
        </w:rPr>
        <w:tab/>
        <w:t>Fiinţele create nu puteau avea de la început eternitatea, deorece în calitate de creaturi nu puteau fi eterne prin firea lor. Ele trebuiau să ajungă la eternitate printr-un efort propriu, ajutat de harul dumnezeiesc, prin mişcarea spre El realizată în timp. Mişcarea în timp este</w:t>
      </w:r>
      <w:r>
        <w:rPr>
          <w:rFonts w:cs="Times New Roman"/>
          <w:lang w:val="fr-FR"/>
        </w:rPr>
        <w:t xml:space="preserve"> folosită de eternitatea divină</w:t>
      </w:r>
      <w:r w:rsidRPr="00937FAB">
        <w:rPr>
          <w:rFonts w:cs="Times New Roman"/>
          <w:lang w:val="fr-FR"/>
        </w:rPr>
        <w:t xml:space="preserve"> pentru atragerea fiinţelor create în sânul ei. Mama pune copilul la o distanţă de ea şi îl cheamă spre ea, pentru ca el să se întărească în exerciţiul mişcării ce-l face spre ea, atras de dorul ei</w:t>
      </w:r>
      <w:r w:rsidRPr="00937FAB">
        <w:rPr>
          <w:rStyle w:val="FootnoteCharacters"/>
          <w:rFonts w:cs="Times New Roman"/>
        </w:rPr>
        <w:footnoteReference w:customMarkFollows="1" w:id="32"/>
        <w:t>29</w:t>
      </w:r>
      <w:r w:rsidRPr="00937FAB">
        <w:rPr>
          <w:rFonts w:cs="Times New Roman"/>
          <w:lang w:val="fr-FR"/>
        </w:rPr>
        <w:t xml:space="preserve">. Timpul reprezintă o distanţă spirituală între persoanele create şi Dumnezeu, aşteptare a eternităţii îndreptată spre creaturi şi speranţă a creaturii îndreptată spre eternitate. Timpul este intervalul </w:t>
      </w:r>
      <w:r w:rsidRPr="00937FAB">
        <w:rPr>
          <w:rFonts w:cs="Times New Roman"/>
          <w:i/>
          <w:lang w:val="fr-FR"/>
        </w:rPr>
        <w:t>diastasis</w:t>
      </w:r>
      <w:r w:rsidRPr="00937FAB">
        <w:rPr>
          <w:rFonts w:cs="Times New Roman"/>
          <w:lang w:val="fr-FR"/>
        </w:rPr>
        <w:t xml:space="preserve"> între chemarea (apelul) lui Dumnezeu şi răspunsul nostru</w:t>
      </w:r>
      <w:r w:rsidRPr="00937FAB">
        <w:rPr>
          <w:rStyle w:val="FootnoteCharacters"/>
          <w:rFonts w:cs="Times New Roman"/>
        </w:rPr>
        <w:footnoteReference w:customMarkFollows="1" w:id="33"/>
        <w:t>30</w:t>
      </w:r>
      <w:r w:rsidRPr="00937FAB">
        <w:rPr>
          <w:rFonts w:cs="Times New Roman"/>
          <w:lang w:val="fr-FR"/>
        </w:rPr>
        <w:t>.  “</w:t>
      </w:r>
      <w:r w:rsidRPr="00937FAB">
        <w:rPr>
          <w:rFonts w:cs="Times New Roman"/>
          <w:i/>
          <w:lang w:val="fr-FR"/>
        </w:rPr>
        <w:t>Întru aceasta  este iubirea: nu pentru că noi L-am iubit pe Dumnezeu, ci pentru că El ne-a iubit pe noi şi L-a trimis pe Fiul Său jertfă de ispăşire pentru păcatele noastre. Noi Îl iubim pe Dumnezeu pentru că El ne-a iubit  cel dintâi”( I In.</w:t>
      </w:r>
      <w:r w:rsidRPr="00937FAB">
        <w:rPr>
          <w:rFonts w:cs="Times New Roman"/>
          <w:lang w:val="fr-FR"/>
        </w:rPr>
        <w:t xml:space="preserve"> 4,10,19</w:t>
      </w:r>
      <w:r w:rsidRPr="00937FAB">
        <w:rPr>
          <w:rFonts w:cs="Times New Roman"/>
          <w:i/>
          <w:lang w:val="fr-FR"/>
        </w:rPr>
        <w:t xml:space="preserve">). </w:t>
      </w:r>
      <w:r w:rsidRPr="00937FAB">
        <w:rPr>
          <w:rFonts w:cs="Times New Roman"/>
          <w:lang w:val="fr-FR"/>
        </w:rPr>
        <w:t xml:space="preserve">Însă timpul nu ţine de fiinţa creaturii pentru totdeauna, deoarece în </w:t>
      </w:r>
      <w:r w:rsidRPr="00937FAB">
        <w:rPr>
          <w:rFonts w:cs="Times New Roman"/>
          <w:i/>
          <w:lang w:val="fr-FR"/>
        </w:rPr>
        <w:t>eshaton</w:t>
      </w:r>
      <w:r w:rsidRPr="00937FAB">
        <w:rPr>
          <w:rFonts w:cs="Times New Roman"/>
          <w:lang w:val="fr-FR"/>
        </w:rPr>
        <w:t xml:space="preserve"> nu mai e</w:t>
      </w:r>
      <w:r>
        <w:rPr>
          <w:rFonts w:cs="Times New Roman"/>
          <w:lang w:val="fr-FR"/>
        </w:rPr>
        <w:t>ste</w:t>
      </w:r>
      <w:r w:rsidRPr="00937FAB">
        <w:rPr>
          <w:rFonts w:cs="Times New Roman"/>
          <w:lang w:val="fr-FR"/>
        </w:rPr>
        <w:t xml:space="preserve"> trăit în desfăşurarea lui, prin urmare creatura trebuie să depăşească mişcarea şi timpul. Timpul e</w:t>
      </w:r>
      <w:r>
        <w:rPr>
          <w:rFonts w:cs="Times New Roman"/>
          <w:lang w:val="fr-FR"/>
        </w:rPr>
        <w:t>ste</w:t>
      </w:r>
      <w:r w:rsidRPr="00937FAB">
        <w:rPr>
          <w:rFonts w:cs="Times New Roman"/>
          <w:lang w:val="fr-FR"/>
        </w:rPr>
        <w:t xml:space="preserve"> condiţi</w:t>
      </w:r>
      <w:r>
        <w:rPr>
          <w:rFonts w:cs="Times New Roman"/>
          <w:lang w:val="fr-FR"/>
        </w:rPr>
        <w:t>a relaţiei dinamice a creaturii</w:t>
      </w:r>
      <w:r w:rsidRPr="00937FAB">
        <w:rPr>
          <w:rFonts w:cs="Times New Roman"/>
          <w:lang w:val="fr-FR"/>
        </w:rPr>
        <w:t xml:space="preserve"> care n-a ajuns încă la Dumnezeu, cu Dumnezeu cel etern. Odată ajunsă deplin la El, se instalează cu timpul ei redevenit </w:t>
      </w:r>
      <w:r w:rsidRPr="00937FAB">
        <w:rPr>
          <w:rFonts w:cs="Times New Roman"/>
          <w:i/>
          <w:lang w:val="fr-FR"/>
        </w:rPr>
        <w:t>eon</w:t>
      </w:r>
      <w:r w:rsidRPr="00937FAB">
        <w:rPr>
          <w:rFonts w:cs="Times New Roman"/>
          <w:lang w:val="fr-FR"/>
        </w:rPr>
        <w:t>, în eternitatea Lui. Atunci relaţia lui Dumnezeu cu creatura, ajunsă la unirea cu El, a dobândit o maximă intimitate. În fond, aceasta arată cât de mult creatura e</w:t>
      </w:r>
      <w:r>
        <w:rPr>
          <w:rFonts w:cs="Times New Roman"/>
          <w:lang w:val="fr-FR"/>
        </w:rPr>
        <w:t>ste</w:t>
      </w:r>
      <w:r w:rsidRPr="00937FAB">
        <w:rPr>
          <w:rFonts w:cs="Times New Roman"/>
          <w:lang w:val="fr-FR"/>
        </w:rPr>
        <w:t xml:space="preserve"> făcută pentru Dumnezeu, cât de mult e</w:t>
      </w:r>
      <w:r>
        <w:rPr>
          <w:rFonts w:cs="Times New Roman"/>
          <w:lang w:val="fr-FR"/>
        </w:rPr>
        <w:t>ste</w:t>
      </w:r>
      <w:r w:rsidRPr="00937FAB">
        <w:rPr>
          <w:rFonts w:cs="Times New Roman"/>
          <w:lang w:val="fr-FR"/>
        </w:rPr>
        <w:t xml:space="preserve"> legată de eternitatea lui Dumnezeu</w:t>
      </w:r>
      <w:r w:rsidRPr="00937FAB">
        <w:rPr>
          <w:rStyle w:val="FootnoteCharacters"/>
          <w:rFonts w:cs="Times New Roman"/>
        </w:rPr>
        <w:footnoteReference w:customMarkFollows="1" w:id="34"/>
        <w:t>31</w:t>
      </w:r>
      <w:r w:rsidRPr="00937FAB">
        <w:rPr>
          <w:rFonts w:cs="Times New Roman"/>
          <w:lang w:val="fr-FR"/>
        </w:rPr>
        <w:t>.</w:t>
      </w:r>
    </w:p>
    <w:p w:rsidR="00F20BE5" w:rsidRPr="00937FAB" w:rsidRDefault="00F20BE5" w:rsidP="00F20BE5">
      <w:pPr>
        <w:ind w:left="-630" w:right="-540"/>
        <w:jc w:val="both"/>
        <w:rPr>
          <w:rFonts w:cs="Times New Roman"/>
          <w:lang w:val="fr-FR"/>
        </w:rPr>
      </w:pPr>
      <w:r w:rsidRPr="00937FAB">
        <w:rPr>
          <w:rFonts w:cs="Times New Roman"/>
          <w:lang w:val="fr-FR"/>
        </w:rPr>
        <w:tab/>
        <w:t>Se impun câteva precizări  în legătură cu termenii: timp</w:t>
      </w:r>
      <w:r>
        <w:rPr>
          <w:rFonts w:cs="Times New Roman"/>
          <w:lang w:val="fr-FR"/>
        </w:rPr>
        <w:t> </w:t>
      </w:r>
      <w:r w:rsidRPr="00937FAB">
        <w:rPr>
          <w:rFonts w:cs="Times New Roman"/>
          <w:lang w:val="fr-FR"/>
        </w:rPr>
        <w:t>, eon, eternitate. În celebra lucrare anterior citată, H.U.von Balthasar scrie că Ioan de Scytopolis dăduse o nouă interpretare eonului. În vocabularul său, eonul este un atribut al lui Dumnezeu. Însuşi, în calitate de principiu (început) şi scop (ţintă) al tuturor veacurilor create de El</w:t>
      </w:r>
      <w:r w:rsidRPr="00937FAB">
        <w:rPr>
          <w:rStyle w:val="FootnoteCharacters"/>
          <w:rFonts w:cs="Times New Roman"/>
        </w:rPr>
        <w:footnoteReference w:customMarkFollows="1" w:id="35"/>
        <w:t>32</w:t>
      </w:r>
      <w:r w:rsidRPr="00937FAB">
        <w:rPr>
          <w:rFonts w:cs="Times New Roman"/>
          <w:lang w:val="fr-FR"/>
        </w:rPr>
        <w:t xml:space="preserve">.  “Eternitatea” proprie spiritului creat se defineşte, aşadar, prin </w:t>
      </w:r>
      <w:r w:rsidRPr="00937FAB">
        <w:rPr>
          <w:rFonts w:cs="Times New Roman"/>
          <w:i/>
          <w:lang w:val="fr-FR"/>
        </w:rPr>
        <w:t>participarea</w:t>
      </w:r>
      <w:r w:rsidRPr="00937FAB">
        <w:rPr>
          <w:rFonts w:cs="Times New Roman"/>
          <w:lang w:val="fr-FR"/>
        </w:rPr>
        <w:t xml:space="preserve">  acestui spirit la eternitatea divină. Cuvântul </w:t>
      </w:r>
      <w:r w:rsidRPr="00937FAB">
        <w:rPr>
          <w:rFonts w:cs="Times New Roman"/>
          <w:i/>
          <w:lang w:val="fr-FR"/>
        </w:rPr>
        <w:t>aion</w:t>
      </w:r>
      <w:r w:rsidRPr="00937FAB">
        <w:rPr>
          <w:rFonts w:cs="Times New Roman"/>
          <w:lang w:val="fr-FR"/>
        </w:rPr>
        <w:t xml:space="preserve"> ar fi derivat din </w:t>
      </w:r>
      <w:r w:rsidRPr="00937FAB">
        <w:rPr>
          <w:rFonts w:cs="Times New Roman"/>
          <w:i/>
          <w:lang w:val="fr-FR"/>
        </w:rPr>
        <w:t>aei</w:t>
      </w:r>
      <w:r w:rsidRPr="00937FAB">
        <w:rPr>
          <w:rFonts w:cs="Times New Roman"/>
          <w:lang w:val="fr-FR"/>
        </w:rPr>
        <w:t xml:space="preserve"> </w:t>
      </w:r>
      <w:r w:rsidRPr="00937FAB">
        <w:rPr>
          <w:rFonts w:cs="Times New Roman"/>
          <w:i/>
          <w:lang w:val="fr-FR"/>
        </w:rPr>
        <w:t>on</w:t>
      </w:r>
      <w:r w:rsidRPr="00937FAB">
        <w:rPr>
          <w:rFonts w:cs="Times New Roman"/>
          <w:lang w:val="fr-FR"/>
        </w:rPr>
        <w:t>, ceea ce este de-a pururea, şi s-ar defini ca: “viaţa infinită, care este deja în între</w:t>
      </w:r>
      <w:r>
        <w:rPr>
          <w:rFonts w:cs="Times New Roman"/>
          <w:lang w:val="fr-FR"/>
        </w:rPr>
        <w:t xml:space="preserve">gime şi care este fără distanţă sau </w:t>
      </w:r>
      <w:r w:rsidRPr="00937FAB">
        <w:rPr>
          <w:rFonts w:cs="Times New Roman"/>
          <w:lang w:val="fr-FR"/>
        </w:rPr>
        <w:t>interval</w:t>
      </w:r>
      <w:r>
        <w:rPr>
          <w:rFonts w:cs="Times New Roman"/>
          <w:lang w:val="fr-FR"/>
        </w:rPr>
        <w:t xml:space="preserve"> (</w:t>
      </w:r>
      <w:r w:rsidRPr="004A183E">
        <w:rPr>
          <w:rFonts w:cs="Times New Roman"/>
          <w:i/>
          <w:lang w:val="fr-FR"/>
        </w:rPr>
        <w:t>adiastatos</w:t>
      </w:r>
      <w:r>
        <w:rPr>
          <w:rFonts w:cs="Times New Roman"/>
          <w:lang w:val="fr-FR"/>
        </w:rPr>
        <w:t>)</w:t>
      </w:r>
      <w:r w:rsidRPr="004A183E">
        <w:rPr>
          <w:rStyle w:val="FootnoteCharacters"/>
          <w:rFonts w:cs="Times New Roman"/>
        </w:rPr>
        <w:footnoteReference w:customMarkFollows="1" w:id="36"/>
        <w:t>33</w:t>
      </w:r>
      <w:r w:rsidRPr="00937FAB">
        <w:rPr>
          <w:rFonts w:cs="Times New Roman"/>
          <w:lang w:val="fr-FR"/>
        </w:rPr>
        <w:t xml:space="preserve">. Pentru făptură, </w:t>
      </w:r>
      <w:r w:rsidRPr="00937FAB">
        <w:rPr>
          <w:rFonts w:cs="Times New Roman"/>
          <w:i/>
          <w:lang w:val="fr-FR"/>
        </w:rPr>
        <w:t>aion</w:t>
      </w:r>
      <w:r w:rsidRPr="00937FAB">
        <w:rPr>
          <w:rFonts w:cs="Times New Roman"/>
          <w:lang w:val="fr-FR"/>
        </w:rPr>
        <w:t>-ul coincide deci cu acel punct care</w:t>
      </w:r>
      <w:r>
        <w:rPr>
          <w:rFonts w:cs="Times New Roman"/>
          <w:lang w:val="fr-FR"/>
        </w:rPr>
        <w:t xml:space="preserve"> marchează sfârşitul scurgerii (</w:t>
      </w:r>
      <w:r w:rsidRPr="00937FAB">
        <w:rPr>
          <w:rFonts w:cs="Times New Roman"/>
          <w:i/>
          <w:lang w:val="fr-FR"/>
        </w:rPr>
        <w:t>ecoulement</w:t>
      </w:r>
      <w:r>
        <w:rPr>
          <w:rFonts w:cs="Times New Roman"/>
          <w:lang w:val="fr-FR"/>
        </w:rPr>
        <w:t>)</w:t>
      </w:r>
      <w:r w:rsidRPr="00937FAB">
        <w:rPr>
          <w:rFonts w:cs="Times New Roman"/>
          <w:lang w:val="fr-FR"/>
        </w:rPr>
        <w:t xml:space="preserve"> temporale, sau mai bine spus cu clipa extatică în c</w:t>
      </w:r>
      <w:r>
        <w:rPr>
          <w:rFonts w:cs="Times New Roman"/>
          <w:lang w:val="fr-FR"/>
        </w:rPr>
        <w:t>are traiectoria sa se reînchide</w:t>
      </w:r>
      <w:r w:rsidRPr="00937FAB">
        <w:rPr>
          <w:rFonts w:cs="Times New Roman"/>
          <w:lang w:val="fr-FR"/>
        </w:rPr>
        <w:t xml:space="preserve"> </w:t>
      </w:r>
      <w:r>
        <w:rPr>
          <w:rFonts w:cs="Times New Roman"/>
          <w:lang w:val="fr-FR"/>
        </w:rPr>
        <w:t>(</w:t>
      </w:r>
      <w:r w:rsidRPr="00937FAB">
        <w:rPr>
          <w:rFonts w:cs="Times New Roman"/>
          <w:i/>
          <w:lang w:val="fr-FR"/>
        </w:rPr>
        <w:t>se</w:t>
      </w:r>
      <w:r w:rsidRPr="00937FAB">
        <w:rPr>
          <w:rFonts w:cs="Times New Roman"/>
          <w:lang w:val="fr-FR"/>
        </w:rPr>
        <w:t xml:space="preserve"> </w:t>
      </w:r>
      <w:r w:rsidRPr="00937FAB">
        <w:rPr>
          <w:rFonts w:cs="Times New Roman"/>
          <w:i/>
          <w:lang w:val="fr-FR"/>
        </w:rPr>
        <w:t>referme</w:t>
      </w:r>
      <w:r w:rsidRPr="00937FAB">
        <w:rPr>
          <w:rFonts w:cs="Times New Roman"/>
          <w:lang w:val="fr-FR"/>
        </w:rPr>
        <w:t>!</w:t>
      </w:r>
      <w:r>
        <w:rPr>
          <w:rFonts w:cs="Times New Roman"/>
          <w:lang w:val="fr-FR"/>
        </w:rPr>
        <w:t>)</w:t>
      </w:r>
      <w:r w:rsidRPr="00937FAB">
        <w:rPr>
          <w:rFonts w:cs="Times New Roman"/>
          <w:lang w:val="fr-FR"/>
        </w:rPr>
        <w:t xml:space="preserve"> prin intrarea sa în forma propriu-zis </w:t>
      </w:r>
      <w:r w:rsidRPr="00937FAB">
        <w:rPr>
          <w:rFonts w:cs="Times New Roman"/>
          <w:lang w:val="fr-FR"/>
        </w:rPr>
        <w:lastRenderedPageBreak/>
        <w:t xml:space="preserve">divină. In acea clipă, timpul nu mai apare ca ieşit din eternitate </w:t>
      </w:r>
      <w:r>
        <w:rPr>
          <w:rFonts w:cs="Times New Roman"/>
          <w:lang w:val="fr-FR"/>
        </w:rPr>
        <w:t>(</w:t>
      </w:r>
      <w:r w:rsidRPr="00937FAB">
        <w:rPr>
          <w:rFonts w:cs="Times New Roman"/>
          <w:i/>
          <w:lang w:val="fr-FR"/>
        </w:rPr>
        <w:t>kat’hypobasin</w:t>
      </w:r>
      <w:r>
        <w:rPr>
          <w:rFonts w:cs="Times New Roman"/>
          <w:lang w:val="fr-FR"/>
        </w:rPr>
        <w:t>)</w:t>
      </w:r>
      <w:r w:rsidRPr="00937FAB">
        <w:rPr>
          <w:rFonts w:cs="Times New Roman"/>
          <w:lang w:val="fr-FR"/>
        </w:rPr>
        <w:t xml:space="preserve">, ci ca inclus din totdeauna  în eternitate </w:t>
      </w:r>
      <w:r>
        <w:rPr>
          <w:rFonts w:cs="Times New Roman"/>
          <w:lang w:val="fr-FR"/>
        </w:rPr>
        <w:t>(</w:t>
      </w:r>
      <w:r w:rsidRPr="00937FAB">
        <w:rPr>
          <w:rFonts w:cs="Times New Roman"/>
          <w:i/>
          <w:lang w:val="fr-FR"/>
        </w:rPr>
        <w:t>en to aei onti anapauesthai</w:t>
      </w:r>
      <w:r>
        <w:rPr>
          <w:rFonts w:cs="Times New Roman"/>
          <w:lang w:val="fr-FR"/>
        </w:rPr>
        <w:t>)</w:t>
      </w:r>
      <w:r w:rsidRPr="00937FAB">
        <w:rPr>
          <w:rFonts w:cs="Times New Roman"/>
          <w:lang w:val="fr-FR"/>
        </w:rPr>
        <w:t xml:space="preserve"> </w:t>
      </w:r>
      <w:r w:rsidRPr="00937FAB">
        <w:rPr>
          <w:rStyle w:val="FootnoteCharacters"/>
          <w:rFonts w:cs="Times New Roman"/>
        </w:rPr>
        <w:footnoteReference w:customMarkFollows="1" w:id="37"/>
        <w:t>34</w:t>
      </w:r>
      <w:r w:rsidRPr="00937FAB">
        <w:rPr>
          <w:rFonts w:cs="Times New Roman"/>
          <w:lang w:val="fr-FR"/>
        </w:rPr>
        <w:t xml:space="preserve">. </w:t>
      </w:r>
    </w:p>
    <w:p w:rsidR="00F20BE5" w:rsidRPr="00937FAB" w:rsidRDefault="00F20BE5" w:rsidP="00F20BE5">
      <w:pPr>
        <w:ind w:left="-630" w:right="-540"/>
        <w:jc w:val="both"/>
        <w:rPr>
          <w:rStyle w:val="FootnoteCharacters"/>
          <w:rFonts w:cs="Times New Roman"/>
        </w:rPr>
      </w:pPr>
      <w:r w:rsidRPr="00937FAB">
        <w:rPr>
          <w:rFonts w:cs="Times New Roman"/>
          <w:lang w:val="fr-FR"/>
        </w:rPr>
        <w:tab/>
        <w:t>Sfântul Maxim adoptă această interpretare care se inserează exact în propria-i ontologie a creatului. Clipa trecerii de la [stadiul] de idee în Dumnezeu</w:t>
      </w:r>
      <w:r>
        <w:rPr>
          <w:rFonts w:cs="Times New Roman"/>
          <w:lang w:val="fr-FR"/>
        </w:rPr>
        <w:t>,</w:t>
      </w:r>
      <w:r w:rsidRPr="00937FAB">
        <w:rPr>
          <w:rFonts w:cs="Times New Roman"/>
          <w:lang w:val="fr-FR"/>
        </w:rPr>
        <w:t xml:space="preserve"> la realizarea (actualizarea) într-o creatură</w:t>
      </w:r>
      <w:r>
        <w:rPr>
          <w:rFonts w:cs="Times New Roman"/>
          <w:lang w:val="fr-FR"/>
        </w:rPr>
        <w:t>,</w:t>
      </w:r>
      <w:r w:rsidRPr="00937FAB">
        <w:rPr>
          <w:rFonts w:cs="Times New Roman"/>
          <w:lang w:val="fr-FR"/>
        </w:rPr>
        <w:t xml:space="preserve"> descoperă de fapt legătura timpului cu eternitatea.</w:t>
      </w:r>
      <w:r>
        <w:rPr>
          <w:rFonts w:cs="Times New Roman"/>
          <w:lang w:val="fr-FR"/>
        </w:rPr>
        <w:t xml:space="preserve"> “Eonul</w:t>
      </w:r>
      <w:r w:rsidRPr="00937FAB">
        <w:rPr>
          <w:rFonts w:cs="Times New Roman"/>
          <w:lang w:val="fr-FR"/>
        </w:rPr>
        <w:t xml:space="preserve"> </w:t>
      </w:r>
      <w:r>
        <w:rPr>
          <w:rFonts w:cs="Times New Roman"/>
          <w:lang w:val="fr-FR"/>
        </w:rPr>
        <w:t>(</w:t>
      </w:r>
      <w:r w:rsidRPr="00937FAB">
        <w:rPr>
          <w:rFonts w:cs="Times New Roman"/>
          <w:i/>
          <w:lang w:val="fr-FR"/>
        </w:rPr>
        <w:t>aion</w:t>
      </w:r>
      <w:r>
        <w:rPr>
          <w:rFonts w:cs="Times New Roman"/>
          <w:lang w:val="fr-FR"/>
        </w:rPr>
        <w:t>)</w:t>
      </w:r>
      <w:r w:rsidRPr="00937FAB">
        <w:rPr>
          <w:rFonts w:cs="Times New Roman"/>
          <w:lang w:val="fr-FR"/>
        </w:rPr>
        <w:t xml:space="preserve"> este timpul </w:t>
      </w:r>
      <w:r>
        <w:rPr>
          <w:rFonts w:cs="Times New Roman"/>
          <w:lang w:val="fr-FR"/>
        </w:rPr>
        <w:t>(</w:t>
      </w:r>
      <w:r w:rsidRPr="00937FAB">
        <w:rPr>
          <w:rFonts w:cs="Times New Roman"/>
          <w:i/>
          <w:lang w:val="fr-FR"/>
        </w:rPr>
        <w:t>hronos</w:t>
      </w:r>
      <w:r>
        <w:rPr>
          <w:rFonts w:cs="Times New Roman"/>
          <w:lang w:val="fr-FR"/>
        </w:rPr>
        <w:t>)</w:t>
      </w:r>
      <w:r w:rsidRPr="00937FAB">
        <w:rPr>
          <w:rFonts w:cs="Times New Roman"/>
          <w:lang w:val="fr-FR"/>
        </w:rPr>
        <w:t xml:space="preserve"> atunci când se opreşt</w:t>
      </w:r>
      <w:r>
        <w:rPr>
          <w:rFonts w:cs="Times New Roman"/>
          <w:lang w:val="fr-FR"/>
        </w:rPr>
        <w:t>e</w:t>
      </w:r>
      <w:r w:rsidRPr="00937FAB">
        <w:rPr>
          <w:rFonts w:cs="Times New Roman"/>
          <w:lang w:val="fr-FR"/>
        </w:rPr>
        <w:t xml:space="preserve"> </w:t>
      </w:r>
      <w:r>
        <w:rPr>
          <w:rFonts w:cs="Times New Roman"/>
          <w:lang w:val="fr-FR"/>
        </w:rPr>
        <w:t>(</w:t>
      </w:r>
      <w:r w:rsidRPr="00937FAB">
        <w:rPr>
          <w:rFonts w:cs="Times New Roman"/>
          <w:i/>
          <w:lang w:val="fr-FR"/>
        </w:rPr>
        <w:t>ste</w:t>
      </w:r>
      <w:r>
        <w:rPr>
          <w:rFonts w:cs="Times New Roman"/>
          <w:lang w:val="fr-FR"/>
        </w:rPr>
        <w:t>) din mişcare</w:t>
      </w:r>
      <w:r w:rsidRPr="00937FAB">
        <w:rPr>
          <w:rFonts w:cs="Times New Roman"/>
          <w:lang w:val="fr-FR"/>
        </w:rPr>
        <w:t xml:space="preserve"> </w:t>
      </w:r>
      <w:r>
        <w:rPr>
          <w:rFonts w:cs="Times New Roman"/>
          <w:lang w:val="fr-FR"/>
        </w:rPr>
        <w:t>(</w:t>
      </w:r>
      <w:r w:rsidRPr="00937FAB">
        <w:rPr>
          <w:rFonts w:cs="Times New Roman"/>
          <w:i/>
          <w:lang w:val="fr-FR"/>
        </w:rPr>
        <w:t>kineseos</w:t>
      </w:r>
      <w:r>
        <w:rPr>
          <w:rFonts w:cs="Times New Roman"/>
          <w:lang w:val="fr-FR"/>
        </w:rPr>
        <w:t>), iar</w:t>
      </w:r>
      <w:r w:rsidRPr="00937FAB">
        <w:rPr>
          <w:rFonts w:cs="Times New Roman"/>
          <w:lang w:val="fr-FR"/>
        </w:rPr>
        <w:t xml:space="preserve"> timpul este eonul, atunci când  este măsurat în cursul mişcării </w:t>
      </w:r>
      <w:r>
        <w:rPr>
          <w:rFonts w:cs="Times New Roman"/>
          <w:lang w:val="fr-FR"/>
        </w:rPr>
        <w:t>(</w:t>
      </w:r>
      <w:r w:rsidRPr="00937FAB">
        <w:rPr>
          <w:rFonts w:cs="Times New Roman"/>
          <w:i/>
          <w:lang w:val="fr-FR"/>
        </w:rPr>
        <w:t>kai hronos estin ho aion</w:t>
      </w:r>
      <w:r w:rsidRPr="00937FAB">
        <w:rPr>
          <w:rFonts w:cs="Times New Roman"/>
          <w:lang w:val="fr-FR"/>
        </w:rPr>
        <w:t xml:space="preserve">, </w:t>
      </w:r>
      <w:r w:rsidRPr="00937FAB">
        <w:rPr>
          <w:rFonts w:cs="Times New Roman"/>
          <w:i/>
          <w:lang w:val="fr-FR"/>
        </w:rPr>
        <w:t>otan</w:t>
      </w:r>
      <w:r w:rsidRPr="00937FAB">
        <w:rPr>
          <w:rFonts w:cs="Times New Roman"/>
          <w:lang w:val="fr-FR"/>
        </w:rPr>
        <w:t xml:space="preserve"> </w:t>
      </w:r>
      <w:r w:rsidRPr="00937FAB">
        <w:rPr>
          <w:rFonts w:cs="Times New Roman"/>
          <w:i/>
          <w:lang w:val="fr-FR"/>
        </w:rPr>
        <w:t>metretai</w:t>
      </w:r>
      <w:r w:rsidRPr="00937FAB">
        <w:rPr>
          <w:rFonts w:cs="Times New Roman"/>
          <w:lang w:val="fr-FR"/>
        </w:rPr>
        <w:t xml:space="preserve"> </w:t>
      </w:r>
      <w:r w:rsidRPr="00937FAB">
        <w:rPr>
          <w:rFonts w:cs="Times New Roman"/>
          <w:i/>
          <w:lang w:val="fr-FR"/>
        </w:rPr>
        <w:t>kinesei</w:t>
      </w:r>
      <w:r w:rsidRPr="00937FAB">
        <w:rPr>
          <w:rFonts w:cs="Times New Roman"/>
          <w:lang w:val="fr-FR"/>
        </w:rPr>
        <w:t xml:space="preserve"> </w:t>
      </w:r>
      <w:r w:rsidRPr="00937FAB">
        <w:rPr>
          <w:rFonts w:cs="Times New Roman"/>
          <w:i/>
          <w:lang w:val="fr-FR"/>
        </w:rPr>
        <w:t>feromenos</w:t>
      </w:r>
      <w:r>
        <w:rPr>
          <w:rFonts w:cs="Times New Roman"/>
          <w:lang w:val="fr-FR"/>
        </w:rPr>
        <w:t>)</w:t>
      </w:r>
      <w:r w:rsidRPr="00937FAB">
        <w:rPr>
          <w:rStyle w:val="FootnoteCharacters"/>
          <w:rFonts w:cs="Times New Roman"/>
        </w:rPr>
        <w:t xml:space="preserve"> </w:t>
      </w:r>
      <w:r w:rsidRPr="00937FAB">
        <w:rPr>
          <w:rStyle w:val="FootnoteCharacters"/>
          <w:rFonts w:cs="Times New Roman"/>
        </w:rPr>
        <w:footnoteReference w:customMarkFollows="1" w:id="38"/>
        <w:t>35</w:t>
      </w:r>
      <w:r w:rsidRPr="00937FAB">
        <w:rPr>
          <w:rFonts w:cs="Times New Roman"/>
          <w:lang w:val="fr-FR"/>
        </w:rPr>
        <w:t>.</w:t>
      </w:r>
      <w:r w:rsidRPr="00937FAB">
        <w:rPr>
          <w:rStyle w:val="FootnoteCharacters"/>
          <w:rFonts w:cs="Times New Roman"/>
        </w:rPr>
        <w:t xml:space="preserve"> </w:t>
      </w:r>
    </w:p>
    <w:p w:rsidR="00F20BE5" w:rsidRPr="00937FAB" w:rsidRDefault="00F20BE5" w:rsidP="00F20BE5">
      <w:pPr>
        <w:ind w:left="-630" w:right="-540"/>
        <w:jc w:val="both"/>
        <w:rPr>
          <w:rFonts w:cs="Times New Roman"/>
          <w:lang w:val="fr-FR"/>
        </w:rPr>
      </w:pPr>
      <w:r w:rsidRPr="00937FAB">
        <w:rPr>
          <w:rFonts w:cs="Times New Roman"/>
          <w:lang w:val="fr-FR"/>
        </w:rPr>
        <w:tab/>
        <w:t>În concluzie</w:t>
      </w:r>
      <w:r w:rsidRPr="00937FAB">
        <w:rPr>
          <w:rFonts w:cs="Times New Roman"/>
          <w:b/>
          <w:color w:val="0000FF"/>
          <w:lang w:val="fr-FR"/>
        </w:rPr>
        <w:t>,</w:t>
      </w:r>
      <w:r w:rsidRPr="00937FAB">
        <w:rPr>
          <w:rFonts w:cs="Times New Roman"/>
          <w:lang w:val="fr-FR"/>
        </w:rPr>
        <w:t xml:space="preserve"> eonul devine timp odată cu creaţia şi mişcarea acesteia, </w:t>
      </w:r>
      <w:r>
        <w:rPr>
          <w:rFonts w:cs="Times New Roman"/>
          <w:lang w:val="fr-FR"/>
        </w:rPr>
        <w:t>iar</w:t>
      </w:r>
      <w:r w:rsidRPr="00937FAB">
        <w:rPr>
          <w:rFonts w:cs="Times New Roman"/>
          <w:lang w:val="fr-FR"/>
        </w:rPr>
        <w:t xml:space="preserve"> timpul devine eon când creaţia se opreşte din mişcarea ei în Dumnezeu</w:t>
      </w:r>
      <w:r>
        <w:rPr>
          <w:rFonts w:cs="Times New Roman"/>
          <w:lang w:val="fr-FR"/>
        </w:rPr>
        <w:t>,</w:t>
      </w:r>
      <w:r w:rsidRPr="00937FAB">
        <w:rPr>
          <w:rFonts w:cs="Times New Roman"/>
          <w:lang w:val="fr-FR"/>
        </w:rPr>
        <w:t xml:space="preserve"> Cel ce este mai presus de mişcare, ca Unul ce are în Sine totul din veac şi până în veac. Eonul preexită ca virtualitate a timpului în sânul eternităţii divine, fără să se confunde cu ea, ca o raţiune a timpului legată de raţiunea cosmosului (</w:t>
      </w:r>
      <w:r w:rsidRPr="00937FAB">
        <w:rPr>
          <w:rFonts w:cs="Times New Roman"/>
          <w:i/>
          <w:lang w:val="fr-FR"/>
        </w:rPr>
        <w:t>F.Ap</w:t>
      </w:r>
      <w:r w:rsidRPr="00937FAB">
        <w:rPr>
          <w:rFonts w:cs="Times New Roman"/>
          <w:lang w:val="fr-FR"/>
        </w:rPr>
        <w:t>.,17,26)</w:t>
      </w:r>
      <w:r w:rsidRPr="00937FAB">
        <w:rPr>
          <w:rStyle w:val="FootnoteCharacters"/>
          <w:rFonts w:cs="Times New Roman"/>
        </w:rPr>
        <w:footnoteReference w:customMarkFollows="1" w:id="39"/>
        <w:t>36</w:t>
      </w:r>
      <w:r w:rsidRPr="00937FAB">
        <w:rPr>
          <w:rFonts w:cs="Times New Roman"/>
          <w:lang w:val="fr-FR"/>
        </w:rPr>
        <w:t>. “Îndumnezeirea, ca să spunem pe scurt, este concentrarea şi sfârşitul tuturor timpurilor şi tuturor veacurilor şi tuturor celor ce sunt în timp şi în veac”</w:t>
      </w:r>
      <w:r w:rsidRPr="00937FAB">
        <w:rPr>
          <w:rStyle w:val="FootnoteCharacters"/>
          <w:rFonts w:cs="Times New Roman"/>
        </w:rPr>
        <w:footnoteReference w:customMarkFollows="1" w:id="40"/>
        <w:t>37</w:t>
      </w:r>
      <w:r w:rsidRPr="00937FAB">
        <w:rPr>
          <w:rFonts w:cs="Times New Roman"/>
          <w:lang w:val="fr-FR"/>
        </w:rPr>
        <w:t xml:space="preserve">, ajungerea la veşnica existenţă fericită </w:t>
      </w:r>
      <w:r>
        <w:rPr>
          <w:rFonts w:cs="Times New Roman"/>
          <w:lang w:val="fr-FR"/>
        </w:rPr>
        <w:t>(</w:t>
      </w:r>
      <w:r w:rsidRPr="00937FAB">
        <w:rPr>
          <w:rFonts w:cs="Times New Roman"/>
          <w:i/>
          <w:lang w:val="fr-FR"/>
        </w:rPr>
        <w:t>aei</w:t>
      </w:r>
      <w:r w:rsidRPr="00937FAB">
        <w:rPr>
          <w:rFonts w:cs="Times New Roman"/>
          <w:lang w:val="fr-FR"/>
        </w:rPr>
        <w:t xml:space="preserve"> </w:t>
      </w:r>
      <w:r w:rsidRPr="00937FAB">
        <w:rPr>
          <w:rFonts w:cs="Times New Roman"/>
          <w:i/>
          <w:lang w:val="fr-FR"/>
        </w:rPr>
        <w:t>eu</w:t>
      </w:r>
      <w:r w:rsidRPr="00937FAB">
        <w:rPr>
          <w:rFonts w:cs="Times New Roman"/>
          <w:lang w:val="fr-FR"/>
        </w:rPr>
        <w:t xml:space="preserve"> </w:t>
      </w:r>
      <w:r w:rsidRPr="00937FAB">
        <w:rPr>
          <w:rFonts w:cs="Times New Roman"/>
          <w:i/>
          <w:lang w:val="fr-FR"/>
        </w:rPr>
        <w:t>einai</w:t>
      </w:r>
      <w:r>
        <w:rPr>
          <w:rFonts w:cs="Times New Roman"/>
          <w:lang w:val="fr-FR"/>
        </w:rPr>
        <w:t>)</w:t>
      </w:r>
      <w:r w:rsidRPr="00937FAB">
        <w:rPr>
          <w:rFonts w:cs="Times New Roman"/>
          <w:lang w:val="fr-FR"/>
        </w:rPr>
        <w:t xml:space="preserve"> a făpturilor raţionale</w:t>
      </w:r>
      <w:r>
        <w:rPr>
          <w:rFonts w:cs="Times New Roman"/>
          <w:lang w:val="fr-FR"/>
        </w:rPr>
        <w:t>,</w:t>
      </w:r>
      <w:r w:rsidRPr="00937FAB">
        <w:rPr>
          <w:rFonts w:cs="Times New Roman"/>
          <w:lang w:val="fr-FR"/>
        </w:rPr>
        <w:t xml:space="preserve"> în care sabatizează (se odihnesc), primind încetarea a toată mişcarea. </w:t>
      </w:r>
      <w:r w:rsidRPr="00937FAB">
        <w:rPr>
          <w:rFonts w:cs="Times New Roman"/>
          <w:i/>
          <w:lang w:val="fr-FR"/>
        </w:rPr>
        <w:t>Ziua a opta</w:t>
      </w:r>
      <w:r w:rsidRPr="00937FAB">
        <w:rPr>
          <w:rFonts w:cs="Times New Roman"/>
          <w:lang w:val="fr-FR"/>
        </w:rPr>
        <w:t xml:space="preserve"> şi prima, m</w:t>
      </w:r>
      <w:r>
        <w:rPr>
          <w:rFonts w:cs="Times New Roman"/>
          <w:lang w:val="fr-FR"/>
        </w:rPr>
        <w:t>ai bine zis una şi netrecătoare</w:t>
      </w:r>
      <w:r w:rsidRPr="00937FAB">
        <w:rPr>
          <w:rFonts w:cs="Times New Roman"/>
          <w:lang w:val="fr-FR"/>
        </w:rPr>
        <w:t xml:space="preserve"> </w:t>
      </w:r>
      <w:r>
        <w:rPr>
          <w:rFonts w:cs="Times New Roman"/>
          <w:lang w:val="fr-FR"/>
        </w:rPr>
        <w:t>(</w:t>
      </w:r>
      <w:r w:rsidRPr="00937FAB">
        <w:rPr>
          <w:rFonts w:cs="Times New Roman"/>
          <w:i/>
          <w:lang w:val="fr-FR"/>
        </w:rPr>
        <w:t>akatalutos</w:t>
      </w:r>
      <w:r>
        <w:rPr>
          <w:rFonts w:cs="Times New Roman"/>
          <w:lang w:val="fr-FR"/>
        </w:rPr>
        <w:t>)</w:t>
      </w:r>
      <w:r w:rsidRPr="00937FAB">
        <w:rPr>
          <w:rFonts w:cs="Times New Roman"/>
          <w:lang w:val="fr-FR"/>
        </w:rPr>
        <w:t xml:space="preserve"> este venirea </w:t>
      </w:r>
      <w:r w:rsidRPr="00937FAB">
        <w:rPr>
          <w:rFonts w:cs="Times New Roman"/>
          <w:i/>
          <w:lang w:val="fr-FR"/>
        </w:rPr>
        <w:t>parusia</w:t>
      </w:r>
      <w:r w:rsidRPr="00937FAB">
        <w:rPr>
          <w:rFonts w:cs="Times New Roman"/>
          <w:lang w:val="fr-FR"/>
        </w:rPr>
        <w:t xml:space="preserve"> curată şi atotluminoasă a lui Dumnezeu, ce va avea loc după op</w:t>
      </w:r>
      <w:r>
        <w:rPr>
          <w:rFonts w:cs="Times New Roman"/>
          <w:lang w:val="fr-FR"/>
        </w:rPr>
        <w:t>rirea (</w:t>
      </w:r>
      <w:r w:rsidRPr="00937FAB">
        <w:rPr>
          <w:rFonts w:cs="Times New Roman"/>
          <w:i/>
          <w:lang w:val="fr-FR"/>
        </w:rPr>
        <w:t>stasis</w:t>
      </w:r>
      <w:r>
        <w:rPr>
          <w:rFonts w:cs="Times New Roman"/>
          <w:lang w:val="fr-FR"/>
        </w:rPr>
        <w:t>)</w:t>
      </w:r>
      <w:r w:rsidRPr="00937FAB">
        <w:rPr>
          <w:rFonts w:cs="Times New Roman"/>
          <w:lang w:val="fr-FR"/>
        </w:rPr>
        <w:t xml:space="preserve"> în stabilitate a celor ce se mişcă </w:t>
      </w:r>
      <w:r>
        <w:rPr>
          <w:rFonts w:cs="Times New Roman"/>
          <w:lang w:val="fr-FR"/>
        </w:rPr>
        <w:t>(</w:t>
      </w:r>
      <w:r w:rsidRPr="00937FAB">
        <w:rPr>
          <w:rFonts w:cs="Times New Roman"/>
          <w:i/>
          <w:lang w:val="fr-FR"/>
        </w:rPr>
        <w:t>kinoumenos</w:t>
      </w:r>
      <w:r>
        <w:rPr>
          <w:rFonts w:cs="Times New Roman"/>
          <w:lang w:val="fr-FR"/>
        </w:rPr>
        <w:t>)</w:t>
      </w:r>
      <w:r w:rsidRPr="00937FAB">
        <w:rPr>
          <w:rFonts w:cs="Times New Roman"/>
          <w:lang w:val="fr-FR"/>
        </w:rPr>
        <w:t xml:space="preserve">. Atunci, în cei ce s-au folosit de raţiunea existenţei </w:t>
      </w:r>
      <w:r>
        <w:rPr>
          <w:rFonts w:cs="Times New Roman"/>
          <w:lang w:val="fr-FR"/>
        </w:rPr>
        <w:t>(</w:t>
      </w:r>
      <w:r w:rsidRPr="00937FAB">
        <w:rPr>
          <w:rFonts w:cs="Times New Roman"/>
          <w:i/>
          <w:lang w:val="fr-FR"/>
        </w:rPr>
        <w:t>einai</w:t>
      </w:r>
      <w:r w:rsidRPr="00937FAB">
        <w:rPr>
          <w:rFonts w:cs="Times New Roman"/>
          <w:lang w:val="fr-FR"/>
        </w:rPr>
        <w:t xml:space="preserve"> </w:t>
      </w:r>
      <w:r w:rsidRPr="00937FAB">
        <w:rPr>
          <w:rFonts w:cs="Times New Roman"/>
          <w:i/>
          <w:lang w:val="fr-FR"/>
        </w:rPr>
        <w:t>logo</w:t>
      </w:r>
      <w:r>
        <w:rPr>
          <w:rFonts w:cs="Times New Roman"/>
          <w:lang w:val="fr-FR"/>
        </w:rPr>
        <w:t>)</w:t>
      </w:r>
      <w:r w:rsidRPr="00937FAB">
        <w:rPr>
          <w:rFonts w:cs="Times New Roman"/>
          <w:lang w:val="fr-FR"/>
        </w:rPr>
        <w:t>, prin voinţă conform firii</w:t>
      </w:r>
      <w:r>
        <w:rPr>
          <w:rFonts w:cs="Times New Roman"/>
          <w:lang w:val="fr-FR"/>
        </w:rPr>
        <w:t>,</w:t>
      </w:r>
      <w:r w:rsidRPr="00937FAB">
        <w:rPr>
          <w:rFonts w:cs="Times New Roman"/>
          <w:lang w:val="fr-FR"/>
        </w:rPr>
        <w:t xml:space="preserve"> Se va sălăşlui întreg </w:t>
      </w:r>
      <w:r>
        <w:rPr>
          <w:rFonts w:cs="Times New Roman"/>
          <w:lang w:val="fr-FR"/>
        </w:rPr>
        <w:t>(</w:t>
      </w:r>
      <w:r w:rsidRPr="00937FAB">
        <w:rPr>
          <w:rFonts w:cs="Times New Roman"/>
          <w:i/>
          <w:lang w:val="fr-FR"/>
        </w:rPr>
        <w:t>holou</w:t>
      </w:r>
      <w:r>
        <w:rPr>
          <w:rFonts w:cs="Times New Roman"/>
          <w:lang w:val="fr-FR"/>
        </w:rPr>
        <w:t>)</w:t>
      </w:r>
      <w:r w:rsidRPr="00937FAB">
        <w:rPr>
          <w:rFonts w:cs="Times New Roman"/>
          <w:lang w:val="fr-FR"/>
        </w:rPr>
        <w:t xml:space="preserve"> în ei întregi </w:t>
      </w:r>
      <w:r>
        <w:rPr>
          <w:rFonts w:cs="Times New Roman"/>
          <w:lang w:val="fr-FR"/>
        </w:rPr>
        <w:t>(</w:t>
      </w:r>
      <w:r w:rsidRPr="00937FAB">
        <w:rPr>
          <w:rFonts w:cs="Times New Roman"/>
          <w:i/>
          <w:lang w:val="fr-FR"/>
        </w:rPr>
        <w:t>holois</w:t>
      </w:r>
      <w:r>
        <w:rPr>
          <w:rFonts w:cs="Times New Roman"/>
          <w:lang w:val="fr-FR"/>
        </w:rPr>
        <w:t>)</w:t>
      </w:r>
      <w:r w:rsidRPr="00937FAB">
        <w:rPr>
          <w:rFonts w:cs="Times New Roman"/>
          <w:lang w:val="fr-FR"/>
        </w:rPr>
        <w:t xml:space="preserve">, şi le va procura veşnica existenţă bună prin împărtăşirea </w:t>
      </w:r>
      <w:r>
        <w:rPr>
          <w:rFonts w:cs="Times New Roman"/>
          <w:lang w:val="fr-FR"/>
        </w:rPr>
        <w:t>(</w:t>
      </w:r>
      <w:r w:rsidRPr="00937FAB">
        <w:rPr>
          <w:rFonts w:cs="Times New Roman"/>
          <w:i/>
          <w:lang w:val="fr-FR"/>
        </w:rPr>
        <w:t>metohes</w:t>
      </w:r>
      <w:r>
        <w:rPr>
          <w:rFonts w:cs="Times New Roman"/>
          <w:lang w:val="fr-FR"/>
        </w:rPr>
        <w:t>)</w:t>
      </w:r>
      <w:r w:rsidRPr="00937FAB">
        <w:rPr>
          <w:rFonts w:cs="Times New Roman"/>
          <w:lang w:val="fr-FR"/>
        </w:rPr>
        <w:t xml:space="preserve"> de El”</w:t>
      </w:r>
      <w:r w:rsidRPr="00937FAB">
        <w:rPr>
          <w:rStyle w:val="FootnoteCharacters"/>
          <w:rFonts w:cs="Times New Roman"/>
        </w:rPr>
        <w:footnoteReference w:customMarkFollows="1" w:id="41"/>
        <w:t>38</w:t>
      </w:r>
      <w:r w:rsidRPr="00937FAB">
        <w:rPr>
          <w:rFonts w:cs="Times New Roman"/>
          <w:lang w:val="fr-FR"/>
        </w:rPr>
        <w:t>.</w:t>
      </w:r>
      <w:r w:rsidRPr="00937FAB">
        <w:rPr>
          <w:rFonts w:cs="Times New Roman"/>
          <w:lang w:val="fr-FR"/>
        </w:rPr>
        <w:tab/>
      </w:r>
    </w:p>
    <w:p w:rsidR="00F20BE5" w:rsidRPr="00937FAB" w:rsidRDefault="00F20BE5" w:rsidP="00F20BE5">
      <w:pPr>
        <w:ind w:left="-630" w:right="-540"/>
        <w:jc w:val="both"/>
        <w:rPr>
          <w:rFonts w:cs="Times New Roman"/>
          <w:b/>
          <w:i/>
          <w:lang w:val="fr-FR"/>
        </w:rPr>
      </w:pPr>
      <w:r w:rsidRPr="00937FAB">
        <w:rPr>
          <w:rFonts w:cs="Times New Roman"/>
          <w:lang w:val="fr-FR"/>
        </w:rPr>
        <w:tab/>
      </w:r>
    </w:p>
    <w:p w:rsidR="00F20BE5" w:rsidRPr="00937FAB" w:rsidRDefault="00F20BE5" w:rsidP="00F20BE5">
      <w:pPr>
        <w:ind w:left="-630" w:right="-540"/>
        <w:jc w:val="both"/>
        <w:rPr>
          <w:rFonts w:cs="Times New Roman"/>
          <w:b/>
          <w:i/>
          <w:lang w:val="fr-FR"/>
        </w:rPr>
      </w:pPr>
      <w:r w:rsidRPr="00937FAB">
        <w:rPr>
          <w:rFonts w:cs="Times New Roman"/>
          <w:b/>
          <w:i/>
          <w:lang w:val="fr-FR"/>
        </w:rPr>
        <w:t xml:space="preserve">b. Lumea, operă raţională a Sfintei Treimi  </w:t>
      </w:r>
    </w:p>
    <w:p w:rsidR="00F20BE5" w:rsidRPr="00937FAB" w:rsidRDefault="00F20BE5" w:rsidP="00F20BE5">
      <w:pPr>
        <w:ind w:left="-630" w:right="-540" w:firstLine="720"/>
        <w:jc w:val="both"/>
        <w:rPr>
          <w:rFonts w:cs="Times New Roman"/>
          <w:b/>
          <w:i/>
          <w:lang w:val="fr-FR"/>
        </w:rPr>
      </w:pPr>
      <w:r w:rsidRPr="00937FAB">
        <w:rPr>
          <w:rFonts w:cs="Times New Roman"/>
          <w:b/>
          <w:i/>
          <w:lang w:val="fr-FR"/>
        </w:rPr>
        <w:t xml:space="preserve"> </w:t>
      </w:r>
    </w:p>
    <w:p w:rsidR="00F20BE5" w:rsidRPr="00937FAB" w:rsidRDefault="00F20BE5" w:rsidP="00F20BE5">
      <w:pPr>
        <w:ind w:left="-630" w:right="-540" w:firstLine="720"/>
        <w:jc w:val="both"/>
        <w:rPr>
          <w:rFonts w:cs="Times New Roman"/>
          <w:lang w:val="fr-FR"/>
        </w:rPr>
      </w:pPr>
      <w:r w:rsidRPr="00937FAB">
        <w:rPr>
          <w:rFonts w:cs="Times New Roman"/>
          <w:lang w:val="fr-FR"/>
        </w:rPr>
        <w:t xml:space="preserve">Raţionalitaea lumii se datorează raţiunilor </w:t>
      </w:r>
      <w:r>
        <w:rPr>
          <w:rFonts w:cs="Times New Roman"/>
          <w:lang w:val="fr-FR"/>
        </w:rPr>
        <w:t>(</w:t>
      </w:r>
      <w:r w:rsidRPr="00937FAB">
        <w:rPr>
          <w:rFonts w:cs="Times New Roman"/>
          <w:i/>
          <w:lang w:val="fr-FR"/>
        </w:rPr>
        <w:t>logoi</w:t>
      </w:r>
      <w:r>
        <w:rPr>
          <w:rFonts w:cs="Times New Roman"/>
          <w:lang w:val="fr-FR"/>
        </w:rPr>
        <w:t>)</w:t>
      </w:r>
      <w:r w:rsidRPr="00937FAB">
        <w:rPr>
          <w:rStyle w:val="FootnoteCharacters"/>
          <w:rFonts w:cs="Times New Roman"/>
        </w:rPr>
        <w:footnoteReference w:customMarkFollows="1" w:id="42"/>
        <w:t>39</w:t>
      </w:r>
      <w:r w:rsidRPr="00937FAB">
        <w:rPr>
          <w:rFonts w:cs="Times New Roman"/>
          <w:lang w:val="fr-FR"/>
        </w:rPr>
        <w:t xml:space="preserve"> sădite de Logos - ul dumnezeiesc. Remarcăm modul cum profesorul Nicolae Chiţescu face trecerea de la planul paradigmatic, voliţional, la cel ontic: în timp ce “paradigmele sînt modelele dumnezeieşti, veşnice, aceşti  </w:t>
      </w:r>
      <w:r w:rsidRPr="00937FAB">
        <w:rPr>
          <w:rFonts w:cs="Times New Roman"/>
          <w:i/>
          <w:lang w:val="fr-FR"/>
        </w:rPr>
        <w:t>logoi</w:t>
      </w:r>
      <w:r w:rsidRPr="00937FAB">
        <w:rPr>
          <w:rFonts w:cs="Times New Roman"/>
          <w:lang w:val="fr-FR"/>
        </w:rPr>
        <w:t xml:space="preserve"> sau raţiunile seminale, </w:t>
      </w:r>
      <w:r w:rsidRPr="00937FAB">
        <w:rPr>
          <w:rFonts w:cs="Times New Roman"/>
          <w:i/>
          <w:lang w:val="fr-FR"/>
        </w:rPr>
        <w:t>rationes seminales</w:t>
      </w:r>
      <w:r w:rsidRPr="00937FAB">
        <w:rPr>
          <w:rFonts w:cs="Times New Roman"/>
          <w:lang w:val="fr-FR"/>
        </w:rPr>
        <w:t>, sunt legile fireşti, sau cauze producătoare şi raţionale, în univers”</w:t>
      </w:r>
      <w:r w:rsidRPr="00937FAB">
        <w:rPr>
          <w:rStyle w:val="FootnoteCharacters"/>
          <w:rFonts w:cs="Times New Roman"/>
        </w:rPr>
        <w:footnoteReference w:customMarkFollows="1" w:id="43"/>
        <w:t>40</w:t>
      </w:r>
      <w:r w:rsidRPr="00937FAB">
        <w:rPr>
          <w:rFonts w:cs="Times New Roman"/>
          <w:lang w:val="fr-FR"/>
        </w:rPr>
        <w:t xml:space="preserve">. Totodată, urmându-l pe Sfântul Dionisie Areopagitul, afirmă: “deosebirea esenţială între paradigme şi  </w:t>
      </w:r>
      <w:r w:rsidRPr="00937FAB">
        <w:rPr>
          <w:rFonts w:cs="Times New Roman"/>
          <w:i/>
          <w:lang w:val="fr-FR"/>
        </w:rPr>
        <w:t>logoi</w:t>
      </w:r>
      <w:r w:rsidRPr="00937FAB">
        <w:rPr>
          <w:rFonts w:cs="Times New Roman"/>
          <w:lang w:val="fr-FR"/>
        </w:rPr>
        <w:t>: ei aparţin planului temporal şi lumii empirice, pe când paradigmele preexistă sintetic în Dumnezeu, ca elemente primordiale ale oricărei realităţi”</w:t>
      </w:r>
      <w:r w:rsidRPr="00937FAB">
        <w:rPr>
          <w:rStyle w:val="FootnoteCharacters"/>
          <w:rFonts w:cs="Times New Roman"/>
          <w:lang w:val="fr-FR"/>
        </w:rPr>
        <w:footnoteReference w:customMarkFollows="1" w:id="44"/>
        <w:t>41</w:t>
      </w:r>
      <w:r w:rsidRPr="00937FAB">
        <w:rPr>
          <w:rFonts w:cs="Times New Roman"/>
          <w:lang w:val="fr-FR"/>
        </w:rPr>
        <w:t xml:space="preserve">.  </w:t>
      </w:r>
      <w:r w:rsidRPr="00937FAB">
        <w:rPr>
          <w:rFonts w:cs="Times New Roman"/>
          <w:lang w:val="fr-FR"/>
        </w:rPr>
        <w:tab/>
      </w:r>
    </w:p>
    <w:p w:rsidR="00F20BE5" w:rsidRDefault="00F20BE5" w:rsidP="00F20BE5">
      <w:pPr>
        <w:ind w:left="-630" w:right="-540" w:firstLine="720"/>
        <w:jc w:val="both"/>
        <w:rPr>
          <w:rFonts w:cs="Times New Roman"/>
          <w:i/>
          <w:lang w:val="fr-FR"/>
        </w:rPr>
      </w:pPr>
      <w:r w:rsidRPr="00937FAB">
        <w:rPr>
          <w:rFonts w:cs="Times New Roman"/>
          <w:lang w:val="fr-FR"/>
        </w:rPr>
        <w:t xml:space="preserve">Lars Thunberg realizează o scurtă prezentare a modului în care se reflectă învăţătura despre </w:t>
      </w:r>
      <w:r w:rsidRPr="00937FAB">
        <w:rPr>
          <w:rFonts w:cs="Times New Roman"/>
          <w:i/>
          <w:lang w:val="fr-FR"/>
        </w:rPr>
        <w:t>logoi</w:t>
      </w:r>
      <w:r w:rsidRPr="00937FAB">
        <w:rPr>
          <w:rFonts w:cs="Times New Roman"/>
          <w:lang w:val="fr-FR"/>
        </w:rPr>
        <w:t>,</w:t>
      </w:r>
      <w:r w:rsidRPr="00937FAB">
        <w:rPr>
          <w:rFonts w:cs="Times New Roman"/>
          <w:i/>
          <w:lang w:val="fr-FR"/>
        </w:rPr>
        <w:t xml:space="preserve"> </w:t>
      </w:r>
      <w:r w:rsidRPr="00937FAB">
        <w:rPr>
          <w:rFonts w:cs="Times New Roman"/>
          <w:lang w:val="fr-FR"/>
        </w:rPr>
        <w:t xml:space="preserve">în gândirea creştină, de la Origen la Sfântul Maxim Mărturisitorul </w:t>
      </w:r>
      <w:r w:rsidRPr="00937FAB">
        <w:rPr>
          <w:rStyle w:val="FootnoteCharacters"/>
          <w:rFonts w:cs="Times New Roman"/>
        </w:rPr>
        <w:footnoteReference w:customMarkFollows="1" w:id="45"/>
        <w:t>42</w:t>
      </w:r>
      <w:r w:rsidRPr="00937FAB">
        <w:rPr>
          <w:rFonts w:cs="Times New Roman"/>
          <w:lang w:val="fr-FR"/>
        </w:rPr>
        <w:t>. În opera Sfântul Maxim termenul</w:t>
      </w:r>
      <w:r w:rsidRPr="00937FAB">
        <w:rPr>
          <w:rFonts w:cs="Times New Roman"/>
          <w:i/>
          <w:lang w:val="fr-FR"/>
        </w:rPr>
        <w:t xml:space="preserve"> logos</w:t>
      </w:r>
      <w:r w:rsidRPr="00937FAB">
        <w:rPr>
          <w:rFonts w:cs="Times New Roman"/>
          <w:lang w:val="fr-FR"/>
        </w:rPr>
        <w:t xml:space="preserve"> </w:t>
      </w:r>
      <w:r w:rsidRPr="00937FAB">
        <w:rPr>
          <w:rFonts w:cs="Times New Roman"/>
          <w:lang w:val="fr-FR"/>
        </w:rPr>
        <w:lastRenderedPageBreak/>
        <w:t>apare foarte frecvent, fapt ce indică importanţa lui  deosebită: “Il semble qu’elle constitue un des principes organisateurs de sa vision du monde et nous ne sachions pas qu’elle ait re</w:t>
      </w:r>
      <w:r w:rsidRPr="00937FAB">
        <w:rPr>
          <w:rFonts w:cs="Times New Roman"/>
        </w:rPr>
        <w:t>ç</w:t>
      </w:r>
      <w:r w:rsidRPr="00937FAB">
        <w:rPr>
          <w:rFonts w:cs="Times New Roman"/>
          <w:lang w:val="fr-FR"/>
        </w:rPr>
        <w:t>u ailleurs d’aussi amples developpements”</w:t>
      </w:r>
      <w:r w:rsidRPr="00937FAB">
        <w:rPr>
          <w:rStyle w:val="FootnoteCharacters"/>
          <w:rFonts w:cs="Times New Roman"/>
        </w:rPr>
        <w:footnoteReference w:customMarkFollows="1" w:id="46"/>
        <w:t>43</w:t>
      </w:r>
      <w:r w:rsidRPr="00937FAB">
        <w:rPr>
          <w:rFonts w:cs="Times New Roman"/>
          <w:lang w:val="fr-FR"/>
        </w:rPr>
        <w:t xml:space="preserve">. Părintele Stăniloae înscrie tema raţiunilor divine în vasta lucrare maximiană de </w:t>
      </w:r>
      <w:r w:rsidRPr="005E3DF0">
        <w:rPr>
          <w:rFonts w:cs="Times New Roman"/>
          <w:i/>
          <w:lang w:val="fr-FR"/>
        </w:rPr>
        <w:t>respingere a origenismului</w:t>
      </w:r>
      <w:r w:rsidRPr="00937FAB">
        <w:rPr>
          <w:rFonts w:cs="Times New Roman"/>
          <w:lang w:val="fr-FR"/>
        </w:rPr>
        <w:t xml:space="preserve">, cu atât mai mult cu cât acestă temă e prezentă şi la Origen. Dar în timp ce la acesta din urmă, “raţiunile erau una cu spiritele preexistente, unite  oarecum fiinţial cu </w:t>
      </w:r>
      <w:r w:rsidRPr="00937FAB">
        <w:rPr>
          <w:rFonts w:cs="Times New Roman"/>
          <w:i/>
          <w:lang w:val="fr-FR"/>
        </w:rPr>
        <w:t>Logosul</w:t>
      </w:r>
      <w:r w:rsidRPr="00937FAB">
        <w:rPr>
          <w:rFonts w:cs="Times New Roman"/>
          <w:lang w:val="fr-FR"/>
        </w:rPr>
        <w:t xml:space="preserve">, la </w:t>
      </w:r>
      <w:r>
        <w:rPr>
          <w:rFonts w:cs="Times New Roman"/>
          <w:lang w:val="fr-FR"/>
        </w:rPr>
        <w:t>S</w:t>
      </w:r>
      <w:r w:rsidRPr="00937FAB">
        <w:rPr>
          <w:rFonts w:cs="Times New Roman"/>
          <w:lang w:val="fr-FR"/>
        </w:rPr>
        <w:t>fântul Maxim</w:t>
      </w:r>
      <w:r>
        <w:rPr>
          <w:rFonts w:cs="Times New Roman"/>
          <w:lang w:val="fr-FR"/>
        </w:rPr>
        <w:t>,</w:t>
      </w:r>
      <w:r w:rsidRPr="00937FAB">
        <w:rPr>
          <w:rFonts w:cs="Times New Roman"/>
          <w:lang w:val="fr-FR"/>
        </w:rPr>
        <w:t xml:space="preserve"> raţiunile sunt numai gânduri ale lui  Dumnezeu, conform  cărora aduce făpturile la existenţă prin hotărârea voinţei Sale. Raţiunile nu sunt existenţe, ci gânduri ale lui Dumnezeu, după care sunt create făpturile, dintre care unele sunt persoane de adâncimi indefinite. Prin creaţie se trece de la planul gândirii la planul ontologic, de la planul făpturilor gândite de Dumnezeu, la planul existenţei lor prin voinţa lui Dumnezeu”</w:t>
      </w:r>
      <w:r w:rsidRPr="00937FAB">
        <w:rPr>
          <w:rStyle w:val="FootnoteCharacters"/>
          <w:rFonts w:cs="Times New Roman"/>
        </w:rPr>
        <w:footnoteReference w:customMarkFollows="1" w:id="47"/>
        <w:t>44</w:t>
      </w:r>
      <w:r w:rsidRPr="00937FAB">
        <w:rPr>
          <w:rFonts w:cs="Times New Roman"/>
          <w:lang w:val="fr-FR"/>
        </w:rPr>
        <w:t>.</w:t>
      </w:r>
      <w:r w:rsidRPr="005E3DF0">
        <w:rPr>
          <w:rFonts w:cs="Times New Roman"/>
          <w:i/>
          <w:lang w:val="fr-FR"/>
        </w:rPr>
        <w:t xml:space="preserve"> </w:t>
      </w:r>
    </w:p>
    <w:p w:rsidR="00F20BE5" w:rsidRDefault="00F20BE5" w:rsidP="00F20BE5">
      <w:pPr>
        <w:ind w:left="-630" w:right="-540" w:firstLine="720"/>
        <w:jc w:val="both"/>
        <w:rPr>
          <w:rFonts w:cs="Times New Roman"/>
          <w:lang w:val="fr-FR"/>
        </w:rPr>
      </w:pPr>
      <w:r w:rsidRPr="00937FAB">
        <w:rPr>
          <w:rFonts w:cs="Times New Roman"/>
          <w:lang w:val="fr-FR"/>
        </w:rPr>
        <w:t xml:space="preserve"> Teologul ortodox Jean-Claude Larchet, a început, de asemenea, să întreprind</w:t>
      </w:r>
      <w:r>
        <w:rPr>
          <w:rFonts w:cs="Times New Roman"/>
          <w:lang w:val="fr-FR"/>
        </w:rPr>
        <w:t>ă</w:t>
      </w:r>
      <w:r w:rsidRPr="00937FAB">
        <w:rPr>
          <w:rFonts w:cs="Times New Roman"/>
          <w:lang w:val="fr-FR"/>
        </w:rPr>
        <w:t xml:space="preserve"> o vastă cercetare a operei maximiene cunoscând toate contribuţiile anterioare</w:t>
      </w:r>
      <w:r w:rsidRPr="00937FAB">
        <w:rPr>
          <w:rStyle w:val="FootnoteCharacters"/>
          <w:rFonts w:cs="Times New Roman"/>
        </w:rPr>
        <w:footnoteReference w:customMarkFollows="1" w:id="48"/>
        <w:t>45</w:t>
      </w:r>
      <w:r w:rsidRPr="00937FAB">
        <w:rPr>
          <w:rFonts w:cs="Times New Roman"/>
          <w:lang w:val="fr-FR"/>
        </w:rPr>
        <w:t xml:space="preserve">. In introducerea la </w:t>
      </w:r>
      <w:r w:rsidRPr="00937FAB">
        <w:rPr>
          <w:rFonts w:cs="Times New Roman"/>
          <w:i/>
          <w:lang w:val="fr-FR"/>
        </w:rPr>
        <w:t>Ambigua</w:t>
      </w:r>
      <w:r w:rsidRPr="00937FAB">
        <w:rPr>
          <w:rFonts w:cs="Times New Roman"/>
          <w:lang w:val="fr-FR"/>
        </w:rPr>
        <w:t xml:space="preserve">, face un foarte util rezumat al învăţăturii maximiene despre </w:t>
      </w:r>
      <w:r w:rsidRPr="00937FAB">
        <w:rPr>
          <w:rFonts w:cs="Times New Roman"/>
          <w:i/>
          <w:lang w:val="fr-FR"/>
        </w:rPr>
        <w:t xml:space="preserve">logoi . </w:t>
      </w:r>
      <w:r w:rsidRPr="00937FAB">
        <w:rPr>
          <w:rFonts w:cs="Times New Roman"/>
          <w:lang w:val="fr-FR"/>
        </w:rPr>
        <w:t xml:space="preserve">Pentru Sfântul Maxim, </w:t>
      </w:r>
      <w:r w:rsidRPr="00937FAB">
        <w:rPr>
          <w:rFonts w:cs="Times New Roman"/>
          <w:i/>
          <w:lang w:val="fr-FR"/>
        </w:rPr>
        <w:t>logos</w:t>
      </w:r>
      <w:r w:rsidRPr="00937FAB">
        <w:rPr>
          <w:rFonts w:cs="Times New Roman"/>
          <w:lang w:val="fr-FR"/>
        </w:rPr>
        <w:t>-ul unui existent, este principiul sau raţiunea sa esenţială, ceea ce-l defineşte fundamental şi-l caracterizează ca atare, dar, de asemenea, finalitatea sa, pe scurt raţiunea sa de a fi în dublul sens menţionat. Dar principiul şi finalitatea sa sunt în Dumnezeu: de aceea</w:t>
      </w:r>
      <w:r>
        <w:rPr>
          <w:rFonts w:cs="Times New Roman"/>
          <w:lang w:val="fr-FR"/>
        </w:rPr>
        <w:t>,</w:t>
      </w:r>
      <w:r w:rsidRPr="00937FAB">
        <w:rPr>
          <w:rFonts w:cs="Times New Roman"/>
          <w:lang w:val="fr-FR"/>
        </w:rPr>
        <w:t xml:space="preserve"> cuvântul </w:t>
      </w:r>
      <w:r w:rsidRPr="00937FAB">
        <w:rPr>
          <w:rFonts w:cs="Times New Roman"/>
          <w:i/>
          <w:lang w:val="fr-FR"/>
        </w:rPr>
        <w:t xml:space="preserve">logos </w:t>
      </w:r>
      <w:r w:rsidRPr="00937FAB">
        <w:rPr>
          <w:rFonts w:cs="Times New Roman"/>
          <w:lang w:val="fr-FR"/>
        </w:rPr>
        <w:t xml:space="preserve">are şi un sens spiritual. Sfântul Maxim Mărturisitorul accentuează, potrivit profesorului Nicolae Chiţescu, “mai mult latura speculativ-duhovnicească pe care o oferă contemplarea lumii văzute, prin prisma realismului său simbolic, contemplare care descoperă în ea raţiunile dumnezeeşti, adică acei  </w:t>
      </w:r>
      <w:r w:rsidRPr="00937FAB">
        <w:rPr>
          <w:rFonts w:cs="Times New Roman"/>
          <w:i/>
          <w:lang w:val="fr-FR"/>
        </w:rPr>
        <w:t>logoi</w:t>
      </w:r>
      <w:r w:rsidRPr="00937FAB">
        <w:rPr>
          <w:rFonts w:cs="Times New Roman"/>
          <w:lang w:val="fr-FR"/>
        </w:rPr>
        <w:t xml:space="preserve"> duhovniceşti. Urcând ca pe nişte trepte în această contemplaţie ajungem la </w:t>
      </w:r>
      <w:r w:rsidRPr="00017A71">
        <w:rPr>
          <w:lang w:val="ro-RO"/>
        </w:rPr>
        <w:t>«</w:t>
      </w:r>
      <w:r w:rsidRPr="00937FAB">
        <w:rPr>
          <w:rFonts w:cs="Times New Roman"/>
          <w:lang w:val="fr-FR"/>
        </w:rPr>
        <w:t>Cauza cauzelor</w:t>
      </w:r>
      <w:r w:rsidRPr="00017A71">
        <w:rPr>
          <w:lang w:val="ro-RO"/>
        </w:rPr>
        <w:t>»</w:t>
      </w:r>
      <w:r>
        <w:rPr>
          <w:lang w:val="ro-RO"/>
        </w:rPr>
        <w:t xml:space="preserve"> </w:t>
      </w:r>
      <w:r w:rsidRPr="00937FAB">
        <w:rPr>
          <w:rFonts w:cs="Times New Roman"/>
          <w:lang w:val="fr-FR"/>
        </w:rPr>
        <w:t>raţionale şi a</w:t>
      </w:r>
      <w:r>
        <w:rPr>
          <w:rFonts w:cs="Times New Roman"/>
          <w:lang w:val="fr-FR"/>
        </w:rPr>
        <w:t>poi la paradigmele dumnezeieşti, înrudite prin obârşie</w:t>
      </w:r>
      <w:r w:rsidRPr="00937FAB">
        <w:rPr>
          <w:rFonts w:cs="Times New Roman"/>
          <w:lang w:val="fr-FR"/>
        </w:rPr>
        <w:t xml:space="preserve"> cu aceşti </w:t>
      </w:r>
      <w:r w:rsidRPr="001B64F8">
        <w:rPr>
          <w:rFonts w:cs="Times New Roman"/>
          <w:i/>
          <w:lang w:val="fr-FR"/>
        </w:rPr>
        <w:t>logoi</w:t>
      </w:r>
      <w:r w:rsidRPr="00937FAB">
        <w:rPr>
          <w:rFonts w:cs="Times New Roman"/>
          <w:lang w:val="fr-FR"/>
        </w:rPr>
        <w:t xml:space="preserve">. Aceşti </w:t>
      </w:r>
      <w:r w:rsidRPr="001B64F8">
        <w:rPr>
          <w:rFonts w:cs="Times New Roman"/>
          <w:i/>
          <w:lang w:val="fr-FR"/>
        </w:rPr>
        <w:t>logoi</w:t>
      </w:r>
      <w:r w:rsidRPr="00937FAB">
        <w:rPr>
          <w:rFonts w:cs="Times New Roman"/>
          <w:lang w:val="fr-FR"/>
        </w:rPr>
        <w:t xml:space="preserve"> sunt cauzele raţionale, duhovniceşti, care stau la temelia întregului </w:t>
      </w:r>
      <w:r>
        <w:rPr>
          <w:rFonts w:cs="Times New Roman"/>
          <w:lang w:val="fr-FR"/>
        </w:rPr>
        <w:t>U</w:t>
      </w:r>
      <w:r w:rsidRPr="00937FAB">
        <w:rPr>
          <w:rFonts w:cs="Times New Roman"/>
          <w:lang w:val="fr-FR"/>
        </w:rPr>
        <w:t xml:space="preserve">nivers şi mijlocul de cunoaştere duhovnicească a întregii lumi, ca nişte căi care duc la sensul raţional al întregii existenţe. De aceea întreaga lume este a </w:t>
      </w:r>
      <w:r w:rsidRPr="00937FAB">
        <w:rPr>
          <w:rFonts w:cs="Times New Roman"/>
          <w:i/>
          <w:lang w:val="fr-FR"/>
        </w:rPr>
        <w:t>logoi</w:t>
      </w:r>
      <w:r w:rsidRPr="00937FAB">
        <w:rPr>
          <w:rFonts w:cs="Times New Roman"/>
          <w:lang w:val="fr-FR"/>
        </w:rPr>
        <w:t xml:space="preserve">- lor şi toate sunt raţionale în ea. Căci Dumnezeu a creat primii </w:t>
      </w:r>
      <w:r w:rsidRPr="00937FAB">
        <w:rPr>
          <w:rFonts w:cs="Times New Roman"/>
          <w:i/>
          <w:lang w:val="fr-FR"/>
        </w:rPr>
        <w:t>logoi</w:t>
      </w:r>
      <w:r w:rsidRPr="00937FAB">
        <w:rPr>
          <w:rFonts w:cs="Times New Roman"/>
          <w:lang w:val="fr-FR"/>
        </w:rPr>
        <w:t xml:space="preserve"> ai lucrurilor şi esenţa tuturor esenţelor. Iar creatura cuprinde </w:t>
      </w:r>
      <w:r w:rsidRPr="00937FAB">
        <w:rPr>
          <w:rFonts w:cs="Times New Roman"/>
          <w:i/>
          <w:lang w:val="fr-FR"/>
        </w:rPr>
        <w:t>logoi</w:t>
      </w:r>
      <w:r w:rsidRPr="00937FAB">
        <w:rPr>
          <w:rFonts w:cs="Times New Roman"/>
          <w:lang w:val="fr-FR"/>
        </w:rPr>
        <w:t xml:space="preserve"> duh</w:t>
      </w:r>
      <w:r>
        <w:rPr>
          <w:rFonts w:cs="Times New Roman"/>
          <w:lang w:val="fr-FR"/>
        </w:rPr>
        <w:t>ovniceşti ai Logos-ului, care su</w:t>
      </w:r>
      <w:r w:rsidRPr="00937FAB">
        <w:rPr>
          <w:rFonts w:cs="Times New Roman"/>
          <w:lang w:val="fr-FR"/>
        </w:rPr>
        <w:t xml:space="preserve">nt belşugul minţii celui credincios. Datoria noastră este să cercetăm aceşti </w:t>
      </w:r>
      <w:r w:rsidRPr="00937FAB">
        <w:rPr>
          <w:rFonts w:cs="Times New Roman"/>
          <w:i/>
          <w:lang w:val="fr-FR"/>
        </w:rPr>
        <w:t xml:space="preserve">logoi </w:t>
      </w:r>
      <w:r w:rsidRPr="00937FAB">
        <w:rPr>
          <w:rFonts w:cs="Times New Roman"/>
          <w:lang w:val="fr-FR"/>
        </w:rPr>
        <w:t xml:space="preserve"> duhovniceşti ai lucrurilor create, pentru a cunoaşte astfel cauzele nevăzute ale existenţei lor, ca şi scopul care le e hărăzit de la facere”</w:t>
      </w:r>
      <w:r w:rsidRPr="00937FAB">
        <w:rPr>
          <w:rStyle w:val="FootnoteCharacters"/>
          <w:rFonts w:cs="Times New Roman"/>
        </w:rPr>
        <w:footnoteReference w:customMarkFollows="1" w:id="49"/>
        <w:t>46</w:t>
      </w:r>
      <w:r w:rsidRPr="00937FAB">
        <w:rPr>
          <w:rFonts w:cs="Times New Roman"/>
          <w:lang w:val="fr-FR"/>
        </w:rPr>
        <w:t xml:space="preserve">.  </w:t>
      </w:r>
    </w:p>
    <w:p w:rsidR="00F20BE5" w:rsidRPr="00937FAB" w:rsidRDefault="00F20BE5" w:rsidP="00F20BE5">
      <w:pPr>
        <w:ind w:left="-630" w:right="-540" w:firstLine="720"/>
        <w:jc w:val="both"/>
        <w:rPr>
          <w:rStyle w:val="FootnoteCharacters"/>
          <w:rFonts w:cs="Times New Roman"/>
        </w:rPr>
      </w:pPr>
      <w:r w:rsidRPr="00937FAB">
        <w:rPr>
          <w:rFonts w:cs="Times New Roman"/>
          <w:lang w:val="fr-FR"/>
        </w:rPr>
        <w:t xml:space="preserve">Prin urmare </w:t>
      </w:r>
      <w:r w:rsidRPr="00937FAB">
        <w:rPr>
          <w:rFonts w:cs="Times New Roman"/>
          <w:i/>
          <w:lang w:val="fr-FR"/>
        </w:rPr>
        <w:t xml:space="preserve">logoi  </w:t>
      </w:r>
      <w:r w:rsidRPr="00937FAB">
        <w:rPr>
          <w:rFonts w:cs="Times New Roman"/>
          <w:lang w:val="fr-FR"/>
        </w:rPr>
        <w:t>nu se identifică</w:t>
      </w:r>
      <w:r>
        <w:rPr>
          <w:rFonts w:cs="Times New Roman"/>
          <w:lang w:val="fr-FR"/>
        </w:rPr>
        <w:t xml:space="preserve"> precum</w:t>
      </w:r>
      <w:r w:rsidRPr="00937FAB">
        <w:rPr>
          <w:rFonts w:cs="Times New Roman"/>
          <w:lang w:val="fr-FR"/>
        </w:rPr>
        <w:t xml:space="preserve"> la Aristotel cu materia şi forma</w:t>
      </w:r>
      <w:r w:rsidRPr="00937FAB">
        <w:rPr>
          <w:rStyle w:val="FootnoteCharacters"/>
          <w:rFonts w:cs="Times New Roman"/>
        </w:rPr>
        <w:footnoteReference w:customMarkFollows="1" w:id="50"/>
        <w:t>47</w:t>
      </w:r>
      <w:r>
        <w:rPr>
          <w:rFonts w:cs="Times New Roman"/>
          <w:lang w:val="fr-FR"/>
        </w:rPr>
        <w:t>,</w:t>
      </w:r>
      <w:r w:rsidRPr="00937FAB">
        <w:rPr>
          <w:rFonts w:cs="Times New Roman"/>
          <w:lang w:val="fr-FR"/>
        </w:rPr>
        <w:t xml:space="preserve"> sau</w:t>
      </w:r>
      <w:r>
        <w:rPr>
          <w:rFonts w:cs="Times New Roman"/>
          <w:lang w:val="fr-FR"/>
        </w:rPr>
        <w:t>,</w:t>
      </w:r>
      <w:r w:rsidRPr="00937FAB">
        <w:rPr>
          <w:rFonts w:cs="Times New Roman"/>
          <w:lang w:val="fr-FR"/>
        </w:rPr>
        <w:t xml:space="preserve"> altfel spus</w:t>
      </w:r>
      <w:r>
        <w:rPr>
          <w:rFonts w:cs="Times New Roman"/>
          <w:lang w:val="fr-FR"/>
        </w:rPr>
        <w:t>,</w:t>
      </w:r>
      <w:r w:rsidRPr="00937FAB">
        <w:rPr>
          <w:rFonts w:cs="Times New Roman"/>
          <w:lang w:val="fr-FR"/>
        </w:rPr>
        <w:t xml:space="preserve"> cu “</w:t>
      </w:r>
      <w:r w:rsidRPr="001B64F8">
        <w:rPr>
          <w:rFonts w:cs="Times New Roman"/>
          <w:i/>
          <w:lang w:val="fr-FR"/>
        </w:rPr>
        <w:t>logoi</w:t>
      </w:r>
      <w:r w:rsidRPr="00937FAB">
        <w:rPr>
          <w:rFonts w:cs="Times New Roman"/>
          <w:lang w:val="fr-FR"/>
        </w:rPr>
        <w:t xml:space="preserve"> naturali ai lucrurilor”</w:t>
      </w:r>
      <w:r w:rsidRPr="00937FAB">
        <w:rPr>
          <w:rStyle w:val="FootnoteCharacters"/>
          <w:rFonts w:cs="Times New Roman"/>
        </w:rPr>
        <w:footnoteReference w:customMarkFollows="1" w:id="51"/>
        <w:t>48</w:t>
      </w:r>
      <w:r w:rsidRPr="00937FAB">
        <w:rPr>
          <w:rFonts w:cs="Times New Roman"/>
          <w:lang w:val="fr-FR"/>
        </w:rPr>
        <w:t xml:space="preserve">, aceştia fiind încă ”suprafaţa”. Materia şi forma unite cu senzaţia produc pasiunile (patimile) şi ucid  gândurile conforme naturii, adică adevărata contemplare naturală </w:t>
      </w:r>
      <w:r w:rsidRPr="00937FAB">
        <w:rPr>
          <w:rStyle w:val="FootnoteCharacters"/>
          <w:rFonts w:cs="Times New Roman"/>
        </w:rPr>
        <w:footnoteReference w:customMarkFollows="1" w:id="52"/>
        <w:t>49</w:t>
      </w:r>
      <w:r w:rsidRPr="00937FAB">
        <w:rPr>
          <w:rFonts w:cs="Times New Roman"/>
          <w:lang w:val="fr-FR"/>
        </w:rPr>
        <w:t xml:space="preserve"> . </w:t>
      </w:r>
      <w:r w:rsidRPr="00937FAB">
        <w:rPr>
          <w:rFonts w:cs="Times New Roman"/>
          <w:i/>
          <w:lang w:val="fr-FR"/>
        </w:rPr>
        <w:t>Epiphaneia</w:t>
      </w:r>
      <w:r w:rsidRPr="00937FAB">
        <w:rPr>
          <w:rFonts w:cs="Times New Roman"/>
          <w:lang w:val="fr-FR"/>
        </w:rPr>
        <w:t xml:space="preserve">-ei (în sens de suprafaţă) lucrurilor create, i se opune un </w:t>
      </w:r>
      <w:r w:rsidRPr="00937FAB">
        <w:rPr>
          <w:rFonts w:cs="Times New Roman"/>
          <w:i/>
          <w:lang w:val="fr-FR"/>
        </w:rPr>
        <w:t>logos</w:t>
      </w:r>
      <w:r w:rsidRPr="00937FAB">
        <w:rPr>
          <w:rFonts w:cs="Times New Roman"/>
          <w:lang w:val="fr-FR"/>
        </w:rPr>
        <w:t xml:space="preserve"> ascuns în ele, care tinde spre Dumnezeu  </w:t>
      </w:r>
      <w:r>
        <w:rPr>
          <w:rFonts w:cs="Times New Roman"/>
          <w:lang w:val="fr-FR"/>
        </w:rPr>
        <w:t>(</w:t>
      </w:r>
      <w:r w:rsidRPr="00937FAB">
        <w:rPr>
          <w:rFonts w:cs="Times New Roman"/>
          <w:i/>
          <w:lang w:val="fr-FR"/>
        </w:rPr>
        <w:t>theoteles</w:t>
      </w:r>
      <w:r w:rsidRPr="00937FAB">
        <w:rPr>
          <w:rFonts w:cs="Times New Roman"/>
          <w:lang w:val="fr-FR"/>
        </w:rPr>
        <w:t xml:space="preserve"> </w:t>
      </w:r>
      <w:r w:rsidRPr="00937FAB">
        <w:rPr>
          <w:rFonts w:cs="Times New Roman"/>
          <w:i/>
          <w:lang w:val="fr-FR"/>
        </w:rPr>
        <w:t>logos</w:t>
      </w:r>
      <w:r>
        <w:rPr>
          <w:rFonts w:cs="Times New Roman"/>
          <w:lang w:val="fr-FR"/>
        </w:rPr>
        <w:t>)</w:t>
      </w:r>
      <w:r w:rsidRPr="00937FAB">
        <w:rPr>
          <w:rStyle w:val="FootnoteCharacters"/>
          <w:rFonts w:cs="Times New Roman"/>
        </w:rPr>
        <w:footnoteReference w:customMarkFollows="1" w:id="53"/>
        <w:t>50</w:t>
      </w:r>
      <w:r>
        <w:rPr>
          <w:rFonts w:cs="Times New Roman"/>
          <w:lang w:val="fr-FR"/>
        </w:rPr>
        <w:t>.</w:t>
      </w:r>
      <w:r w:rsidRPr="00937FAB">
        <w:rPr>
          <w:rFonts w:cs="Times New Roman"/>
          <w:lang w:val="fr-FR"/>
        </w:rPr>
        <w:t xml:space="preserve">  </w:t>
      </w:r>
      <w:r w:rsidRPr="00937FAB">
        <w:rPr>
          <w:rStyle w:val="FootnoteCharacters"/>
          <w:rFonts w:cs="Times New Roman"/>
        </w:rPr>
        <w:t xml:space="preserve"> </w:t>
      </w:r>
    </w:p>
    <w:p w:rsidR="00F20BE5" w:rsidRDefault="00F20BE5" w:rsidP="00F20BE5">
      <w:pPr>
        <w:ind w:left="-630" w:right="-540" w:firstLine="720"/>
        <w:jc w:val="both"/>
        <w:rPr>
          <w:rFonts w:cs="Times New Roman"/>
          <w:lang w:val="fr-FR"/>
        </w:rPr>
      </w:pPr>
      <w:r w:rsidRPr="00937FAB">
        <w:rPr>
          <w:rFonts w:cs="Times New Roman"/>
          <w:lang w:val="fr-FR"/>
        </w:rPr>
        <w:t xml:space="preserve">Faptul că orice există  corespunde unui </w:t>
      </w:r>
      <w:r w:rsidRPr="00937FAB">
        <w:rPr>
          <w:rFonts w:cs="Times New Roman"/>
          <w:i/>
          <w:lang w:val="fr-FR"/>
        </w:rPr>
        <w:t>logos</w:t>
      </w:r>
      <w:r w:rsidRPr="00937FAB">
        <w:rPr>
          <w:rFonts w:cs="Times New Roman"/>
          <w:lang w:val="fr-FR"/>
        </w:rPr>
        <w:t xml:space="preserve">  face ca diversitatea lumii create şi  singularitatea fiecărui existent să fie fondată în Dumnezeu</w:t>
      </w:r>
      <w:r w:rsidRPr="00937FAB">
        <w:rPr>
          <w:rStyle w:val="FootnoteCharacters"/>
          <w:rFonts w:cs="Times New Roman"/>
        </w:rPr>
        <w:footnoteReference w:customMarkFollows="1" w:id="54"/>
        <w:t>51</w:t>
      </w:r>
      <w:r w:rsidRPr="00937FAB">
        <w:rPr>
          <w:rFonts w:cs="Times New Roman"/>
          <w:lang w:val="fr-FR"/>
        </w:rPr>
        <w:t>.</w:t>
      </w:r>
      <w:r>
        <w:rPr>
          <w:rFonts w:cs="Times New Roman"/>
          <w:lang w:val="fr-FR"/>
        </w:rPr>
        <w:t xml:space="preserve"> </w:t>
      </w:r>
      <w:r w:rsidRPr="00937FAB">
        <w:rPr>
          <w:rFonts w:cs="Times New Roman"/>
          <w:lang w:val="fr-FR"/>
        </w:rPr>
        <w:t xml:space="preserve">Această valorizare a particularului, care conservă independenţa şi existenţa individuală a celor create, se opune fundamental  concepţiei platoniciene potrivit </w:t>
      </w:r>
      <w:r w:rsidRPr="00937FAB">
        <w:rPr>
          <w:rFonts w:cs="Times New Roman"/>
          <w:lang w:val="fr-FR"/>
        </w:rPr>
        <w:lastRenderedPageBreak/>
        <w:t>căreia particularul este o cădere din universal (Ideile sau Esenţele). Orice existent are în acelaşi timp un</w:t>
      </w:r>
      <w:r w:rsidRPr="00937FAB">
        <w:rPr>
          <w:rFonts w:cs="Times New Roman"/>
          <w:i/>
          <w:lang w:val="fr-FR"/>
        </w:rPr>
        <w:t xml:space="preserve"> logos</w:t>
      </w:r>
      <w:r>
        <w:rPr>
          <w:rFonts w:cs="Times New Roman"/>
          <w:lang w:val="fr-FR"/>
        </w:rPr>
        <w:t xml:space="preserve"> care-l situează într-un gen</w:t>
      </w:r>
      <w:r w:rsidRPr="00937FAB">
        <w:rPr>
          <w:rFonts w:cs="Times New Roman"/>
          <w:lang w:val="fr-FR"/>
        </w:rPr>
        <w:t xml:space="preserve"> </w:t>
      </w:r>
      <w:r>
        <w:rPr>
          <w:rFonts w:cs="Times New Roman"/>
          <w:lang w:val="fr-FR"/>
        </w:rPr>
        <w:t>(</w:t>
      </w:r>
      <w:r w:rsidRPr="00937FAB">
        <w:rPr>
          <w:rFonts w:cs="Times New Roman"/>
          <w:i/>
          <w:lang w:val="fr-FR"/>
        </w:rPr>
        <w:t>genos</w:t>
      </w:r>
      <w:r>
        <w:rPr>
          <w:rFonts w:cs="Times New Roman"/>
          <w:lang w:val="fr-FR"/>
        </w:rPr>
        <w:t>), într-o specie</w:t>
      </w:r>
      <w:r w:rsidRPr="00937FAB">
        <w:rPr>
          <w:rFonts w:cs="Times New Roman"/>
          <w:lang w:val="fr-FR"/>
        </w:rPr>
        <w:t xml:space="preserve"> </w:t>
      </w:r>
      <w:r>
        <w:rPr>
          <w:rFonts w:cs="Times New Roman"/>
          <w:lang w:val="fr-FR"/>
        </w:rPr>
        <w:t>(</w:t>
      </w:r>
      <w:r w:rsidRPr="00937FAB">
        <w:rPr>
          <w:rFonts w:cs="Times New Roman"/>
          <w:i/>
          <w:lang w:val="fr-FR"/>
        </w:rPr>
        <w:t>eidos</w:t>
      </w:r>
      <w:r>
        <w:rPr>
          <w:rFonts w:cs="Times New Roman"/>
          <w:lang w:val="fr-FR"/>
        </w:rPr>
        <w:t>)</w:t>
      </w:r>
      <w:r w:rsidRPr="00937FAB">
        <w:rPr>
          <w:rFonts w:cs="Times New Roman"/>
          <w:lang w:val="fr-FR"/>
        </w:rPr>
        <w:t xml:space="preserve">, şi care-i defineşte esenţa </w:t>
      </w:r>
      <w:r>
        <w:rPr>
          <w:rFonts w:cs="Times New Roman"/>
          <w:lang w:val="fr-FR"/>
        </w:rPr>
        <w:t>(</w:t>
      </w:r>
      <w:r w:rsidRPr="00937FAB">
        <w:rPr>
          <w:rFonts w:cs="Times New Roman"/>
          <w:i/>
          <w:lang w:val="fr-FR"/>
        </w:rPr>
        <w:t>ousia</w:t>
      </w:r>
      <w:r>
        <w:rPr>
          <w:rFonts w:cs="Times New Roman"/>
          <w:lang w:val="fr-FR"/>
        </w:rPr>
        <w:t>)</w:t>
      </w:r>
      <w:r w:rsidRPr="00937FAB">
        <w:rPr>
          <w:rFonts w:cs="Times New Roman"/>
          <w:lang w:val="fr-FR"/>
        </w:rPr>
        <w:t xml:space="preserve"> sau natura </w:t>
      </w:r>
      <w:r>
        <w:rPr>
          <w:rFonts w:cs="Times New Roman"/>
          <w:lang w:val="fr-FR"/>
        </w:rPr>
        <w:t>(</w:t>
      </w:r>
      <w:r w:rsidRPr="00937FAB">
        <w:rPr>
          <w:rFonts w:cs="Times New Roman"/>
          <w:i/>
          <w:lang w:val="fr-FR"/>
        </w:rPr>
        <w:t>physis</w:t>
      </w:r>
      <w:r>
        <w:rPr>
          <w:rFonts w:cs="Times New Roman"/>
          <w:lang w:val="fr-FR"/>
        </w:rPr>
        <w:t>) -</w:t>
      </w:r>
      <w:r w:rsidRPr="00937FAB">
        <w:rPr>
          <w:rFonts w:cs="Times New Roman"/>
          <w:lang w:val="fr-FR"/>
        </w:rPr>
        <w:t xml:space="preserve">Sfântul Maxim se referă adesea la acest </w:t>
      </w:r>
      <w:r w:rsidRPr="00937FAB">
        <w:rPr>
          <w:rFonts w:cs="Times New Roman"/>
          <w:i/>
          <w:lang w:val="fr-FR"/>
        </w:rPr>
        <w:t>logos</w:t>
      </w:r>
      <w:r w:rsidRPr="00937FAB">
        <w:rPr>
          <w:rFonts w:cs="Times New Roman"/>
          <w:lang w:val="fr-FR"/>
        </w:rPr>
        <w:t xml:space="preserve">, fundamental, al naturii </w:t>
      </w:r>
      <w:r>
        <w:rPr>
          <w:rFonts w:cs="Times New Roman"/>
          <w:lang w:val="fr-FR"/>
        </w:rPr>
        <w:t>(</w:t>
      </w:r>
      <w:r w:rsidRPr="00937FAB">
        <w:rPr>
          <w:rFonts w:cs="Times New Roman"/>
          <w:i/>
          <w:lang w:val="fr-FR"/>
        </w:rPr>
        <w:t>logos tes phuseos</w:t>
      </w:r>
      <w:r>
        <w:rPr>
          <w:rFonts w:cs="Times New Roman"/>
          <w:lang w:val="fr-FR"/>
        </w:rPr>
        <w:t>)</w:t>
      </w:r>
      <w:r>
        <w:rPr>
          <w:rFonts w:cs="Times New Roman"/>
          <w:i/>
          <w:lang w:val="fr-FR"/>
        </w:rPr>
        <w:t>-</w:t>
      </w:r>
      <w:r w:rsidRPr="00937FAB">
        <w:rPr>
          <w:rFonts w:cs="Times New Roman"/>
          <w:lang w:val="fr-FR"/>
        </w:rPr>
        <w:t xml:space="preserve">, un </w:t>
      </w:r>
      <w:r w:rsidRPr="00937FAB">
        <w:rPr>
          <w:rFonts w:cs="Times New Roman"/>
          <w:i/>
          <w:lang w:val="fr-FR"/>
        </w:rPr>
        <w:t>logos</w:t>
      </w:r>
      <w:r w:rsidRPr="00937FAB">
        <w:rPr>
          <w:rFonts w:cs="Times New Roman"/>
          <w:lang w:val="fr-FR"/>
        </w:rPr>
        <w:t xml:space="preserve"> care-i defineşte  constituţia </w:t>
      </w:r>
      <w:r>
        <w:rPr>
          <w:rFonts w:cs="Times New Roman"/>
          <w:lang w:val="fr-FR"/>
        </w:rPr>
        <w:t xml:space="preserve"> (</w:t>
      </w:r>
      <w:r w:rsidRPr="00937FAB">
        <w:rPr>
          <w:rFonts w:cs="Times New Roman"/>
          <w:i/>
          <w:lang w:val="fr-FR"/>
        </w:rPr>
        <w:t>krasis</w:t>
      </w:r>
      <w:r>
        <w:rPr>
          <w:rFonts w:cs="Times New Roman"/>
          <w:lang w:val="fr-FR"/>
        </w:rPr>
        <w:t>)</w:t>
      </w:r>
      <w:r w:rsidRPr="00937FAB">
        <w:rPr>
          <w:rFonts w:cs="Times New Roman"/>
          <w:lang w:val="fr-FR"/>
        </w:rPr>
        <w:t xml:space="preserve">, </w:t>
      </w:r>
      <w:r w:rsidRPr="00937FAB">
        <w:rPr>
          <w:rFonts w:cs="Times New Roman"/>
          <w:i/>
          <w:lang w:val="fr-FR"/>
        </w:rPr>
        <w:t>logoi</w:t>
      </w:r>
      <w:r w:rsidRPr="00937FAB">
        <w:rPr>
          <w:rFonts w:cs="Times New Roman"/>
          <w:lang w:val="fr-FR"/>
        </w:rPr>
        <w:t xml:space="preserve"> care-i definesc puterea, respectiv lucrarea, pasiunea, dar</w:t>
      </w:r>
      <w:r>
        <w:rPr>
          <w:rFonts w:cs="Times New Roman"/>
          <w:lang w:val="fr-FR"/>
        </w:rPr>
        <w:t>,</w:t>
      </w:r>
      <w:r w:rsidRPr="00937FAB">
        <w:rPr>
          <w:rFonts w:cs="Times New Roman"/>
          <w:lang w:val="fr-FR"/>
        </w:rPr>
        <w:t xml:space="preserve"> de asemenea</w:t>
      </w:r>
      <w:r>
        <w:rPr>
          <w:rFonts w:cs="Times New Roman"/>
          <w:lang w:val="fr-FR"/>
        </w:rPr>
        <w:t>,</w:t>
      </w:r>
      <w:r w:rsidRPr="00937FAB">
        <w:rPr>
          <w:rFonts w:cs="Times New Roman"/>
          <w:lang w:val="fr-FR"/>
        </w:rPr>
        <w:t xml:space="preserve"> ceea ce-i este propriu în legătură </w:t>
      </w:r>
      <w:r>
        <w:rPr>
          <w:rFonts w:cs="Times New Roman"/>
          <w:lang w:val="fr-FR"/>
        </w:rPr>
        <w:t xml:space="preserve">cu </w:t>
      </w:r>
      <w:r w:rsidRPr="00937FAB">
        <w:rPr>
          <w:rFonts w:cs="Times New Roman"/>
          <w:lang w:val="fr-FR"/>
        </w:rPr>
        <w:t>cantitatea, calitatea, relaţia, locul, timpul, poziţia, mişcarea, stabilitatea</w:t>
      </w:r>
      <w:r w:rsidRPr="00937FAB">
        <w:rPr>
          <w:rStyle w:val="FootnoteCharacters"/>
          <w:rFonts w:cs="Times New Roman"/>
        </w:rPr>
        <w:footnoteReference w:customMarkFollows="1" w:id="55"/>
        <w:t>52</w:t>
      </w:r>
      <w:r w:rsidRPr="00937FAB">
        <w:rPr>
          <w:rFonts w:cs="Times New Roman"/>
          <w:lang w:val="fr-FR"/>
        </w:rPr>
        <w:t xml:space="preserve">, şi un mare număr de alţi </w:t>
      </w:r>
      <w:r w:rsidRPr="00937FAB">
        <w:rPr>
          <w:rFonts w:cs="Times New Roman"/>
          <w:i/>
          <w:lang w:val="fr-FR"/>
        </w:rPr>
        <w:t>logoi</w:t>
      </w:r>
      <w:r w:rsidRPr="00937FAB">
        <w:rPr>
          <w:rFonts w:cs="Times New Roman"/>
          <w:lang w:val="fr-FR"/>
        </w:rPr>
        <w:t xml:space="preserve"> care corespund calităţilor sale multiple. În conformitate cu toţi aceşti </w:t>
      </w:r>
      <w:r w:rsidRPr="00937FAB">
        <w:rPr>
          <w:rFonts w:cs="Times New Roman"/>
          <w:i/>
          <w:lang w:val="fr-FR"/>
        </w:rPr>
        <w:t>logoi</w:t>
      </w:r>
      <w:r w:rsidRPr="00937FAB">
        <w:rPr>
          <w:rFonts w:cs="Times New Roman"/>
          <w:lang w:val="fr-FR"/>
        </w:rPr>
        <w:t xml:space="preserve"> toate cele ce există “au o ordine şi o permanenţă, şi nu se îndepărtează cu nimic de proprietatea lor naturală, nici nu se schimbă în altceva, nici nu se amestecă”</w:t>
      </w:r>
      <w:r w:rsidRPr="00937FAB">
        <w:rPr>
          <w:rStyle w:val="FootnoteCharacters"/>
          <w:rFonts w:cs="Times New Roman"/>
        </w:rPr>
        <w:footnoteReference w:customMarkFollows="1" w:id="56"/>
        <w:t>53</w:t>
      </w:r>
      <w:r w:rsidRPr="00937FAB">
        <w:rPr>
          <w:rFonts w:cs="Times New Roman"/>
          <w:lang w:val="fr-FR"/>
        </w:rPr>
        <w:t xml:space="preserve">. Anumiţi </w:t>
      </w:r>
      <w:r w:rsidRPr="00937FAB">
        <w:rPr>
          <w:rFonts w:cs="Times New Roman"/>
          <w:i/>
          <w:lang w:val="fr-FR"/>
        </w:rPr>
        <w:t>logoi</w:t>
      </w:r>
      <w:r w:rsidRPr="00937FAB">
        <w:rPr>
          <w:rFonts w:cs="Times New Roman"/>
          <w:lang w:val="fr-FR"/>
        </w:rPr>
        <w:t xml:space="preserve"> au astfel o funcţie </w:t>
      </w:r>
      <w:r w:rsidRPr="00937FAB">
        <w:rPr>
          <w:rFonts w:cs="Times New Roman"/>
          <w:i/>
          <w:lang w:val="fr-FR"/>
        </w:rPr>
        <w:t>particularizantă</w:t>
      </w:r>
      <w:r w:rsidRPr="00937FAB">
        <w:rPr>
          <w:rFonts w:cs="Times New Roman"/>
          <w:lang w:val="fr-FR"/>
        </w:rPr>
        <w:t xml:space="preserve">, pentru ca lucrurile să nu se confunde, iar alţii au o funcţie </w:t>
      </w:r>
      <w:r w:rsidRPr="00937FAB">
        <w:rPr>
          <w:rFonts w:cs="Times New Roman"/>
          <w:i/>
          <w:lang w:val="fr-FR"/>
        </w:rPr>
        <w:t>unificatoare</w:t>
      </w:r>
      <w:r w:rsidRPr="00937FAB">
        <w:rPr>
          <w:rFonts w:cs="Times New Roman"/>
          <w:lang w:val="fr-FR"/>
        </w:rPr>
        <w:t xml:space="preserve">, pentru a se ajunge la o unitate supremă </w:t>
      </w:r>
      <w:r w:rsidRPr="00937FAB">
        <w:rPr>
          <w:rStyle w:val="FootnoteCharacters"/>
          <w:rFonts w:cs="Times New Roman"/>
        </w:rPr>
        <w:footnoteReference w:customMarkFollows="1" w:id="57"/>
        <w:t>54</w:t>
      </w:r>
      <w:r w:rsidRPr="00937FAB">
        <w:rPr>
          <w:rFonts w:cs="Times New Roman"/>
          <w:lang w:val="fr-FR"/>
        </w:rPr>
        <w:t xml:space="preserve"> , în lume existând în acelaşi timp “o diferenţă indivizibilă” şi o “particularitate inconfundabilă”</w:t>
      </w:r>
      <w:r w:rsidRPr="00937FAB">
        <w:rPr>
          <w:rStyle w:val="FootnoteCharacters"/>
          <w:rFonts w:cs="Times New Roman"/>
        </w:rPr>
        <w:footnoteReference w:customMarkFollows="1" w:id="58"/>
        <w:t>55</w:t>
      </w:r>
      <w:r w:rsidRPr="00937FAB">
        <w:rPr>
          <w:rFonts w:cs="Times New Roman"/>
          <w:lang w:val="fr-FR"/>
        </w:rPr>
        <w:t>.</w:t>
      </w:r>
    </w:p>
    <w:p w:rsidR="00F20BE5" w:rsidRPr="00937FAB" w:rsidRDefault="00F20BE5" w:rsidP="00F20BE5">
      <w:pPr>
        <w:ind w:left="-630" w:right="-540" w:firstLine="720"/>
        <w:jc w:val="both"/>
        <w:rPr>
          <w:rFonts w:cs="Times New Roman"/>
          <w:lang w:val="fr-FR"/>
        </w:rPr>
      </w:pPr>
      <w:r w:rsidRPr="00937FAB">
        <w:rPr>
          <w:rFonts w:cs="Times New Roman"/>
          <w:lang w:val="fr-FR"/>
        </w:rPr>
        <w:t xml:space="preserve"> Unitatea desăvârşită a </w:t>
      </w:r>
      <w:r w:rsidRPr="00937FAB">
        <w:rPr>
          <w:rFonts w:cs="Times New Roman"/>
          <w:i/>
          <w:lang w:val="fr-FR"/>
        </w:rPr>
        <w:t>logoi-</w:t>
      </w:r>
      <w:r w:rsidRPr="00937FAB">
        <w:rPr>
          <w:rFonts w:cs="Times New Roman"/>
          <w:lang w:val="fr-FR"/>
        </w:rPr>
        <w:t xml:space="preserve">lor este realizată în şi prin </w:t>
      </w:r>
      <w:r w:rsidRPr="00937FAB">
        <w:rPr>
          <w:rFonts w:cs="Times New Roman"/>
          <w:i/>
          <w:lang w:val="fr-FR"/>
        </w:rPr>
        <w:t>Logos</w:t>
      </w:r>
      <w:r w:rsidRPr="00937FAB">
        <w:rPr>
          <w:rFonts w:cs="Times New Roman"/>
          <w:lang w:val="fr-FR"/>
        </w:rPr>
        <w:t>-ul, Cuvântul lui Du</w:t>
      </w:r>
      <w:r>
        <w:rPr>
          <w:rFonts w:cs="Times New Roman"/>
          <w:lang w:val="fr-FR"/>
        </w:rPr>
        <w:t>m</w:t>
      </w:r>
      <w:r w:rsidRPr="00937FAB">
        <w:rPr>
          <w:rFonts w:cs="Times New Roman"/>
          <w:lang w:val="fr-FR"/>
        </w:rPr>
        <w:t>nezeu</w:t>
      </w:r>
      <w:r w:rsidRPr="00937FAB">
        <w:rPr>
          <w:rStyle w:val="FootnoteCharacters"/>
          <w:rFonts w:cs="Times New Roman"/>
        </w:rPr>
        <w:footnoteReference w:customMarkFollows="1" w:id="59"/>
        <w:t>56</w:t>
      </w:r>
      <w:r w:rsidRPr="00937FAB">
        <w:rPr>
          <w:rFonts w:cs="Times New Roman"/>
          <w:lang w:val="fr-FR"/>
        </w:rPr>
        <w:t xml:space="preserve"> , care este începutul şi sfârşitul (finalitatea) tuturor </w:t>
      </w:r>
      <w:r w:rsidRPr="00937FAB">
        <w:rPr>
          <w:rFonts w:cs="Times New Roman"/>
          <w:i/>
          <w:lang w:val="fr-FR"/>
        </w:rPr>
        <w:t>logoi-</w:t>
      </w:r>
      <w:r w:rsidRPr="00937FAB">
        <w:rPr>
          <w:rFonts w:cs="Times New Roman"/>
          <w:lang w:val="fr-FR"/>
        </w:rPr>
        <w:t>lor</w:t>
      </w:r>
      <w:r w:rsidRPr="00937FAB">
        <w:rPr>
          <w:rStyle w:val="FootnoteCharacters"/>
          <w:rFonts w:cs="Times New Roman"/>
        </w:rPr>
        <w:footnoteReference w:customMarkFollows="1" w:id="60"/>
        <w:t>57</w:t>
      </w:r>
      <w:r w:rsidRPr="00937FAB">
        <w:rPr>
          <w:rFonts w:cs="Times New Roman"/>
          <w:lang w:val="fr-FR"/>
        </w:rPr>
        <w:t xml:space="preserve"> , întrucât sunt conţinuţi şi subzistă în El  înainte ca toate cele create să fi fost aduse la existenţă</w:t>
      </w:r>
      <w:r w:rsidRPr="00937FAB">
        <w:rPr>
          <w:rStyle w:val="FootnoteCharacters"/>
          <w:rFonts w:cs="Times New Roman"/>
        </w:rPr>
        <w:footnoteReference w:customMarkFollows="1" w:id="61"/>
        <w:t>58</w:t>
      </w:r>
      <w:r w:rsidRPr="00937FAB">
        <w:rPr>
          <w:rFonts w:cs="Times New Roman"/>
          <w:lang w:val="fr-FR"/>
        </w:rPr>
        <w:t>. Prin urmare orice creatură există, prin</w:t>
      </w:r>
      <w:r w:rsidRPr="00937FAB">
        <w:rPr>
          <w:rFonts w:cs="Times New Roman"/>
          <w:i/>
          <w:lang w:val="fr-FR"/>
        </w:rPr>
        <w:t xml:space="preserve"> logos-</w:t>
      </w:r>
      <w:r w:rsidRPr="00937FAB">
        <w:rPr>
          <w:rFonts w:cs="Times New Roman"/>
          <w:lang w:val="fr-FR"/>
        </w:rPr>
        <w:t xml:space="preserve">ul său, virtual în Dumnezeu mai înainte de veci, dar actual, potrivit aceluiaşi </w:t>
      </w:r>
      <w:r w:rsidRPr="00937FAB">
        <w:rPr>
          <w:rFonts w:cs="Times New Roman"/>
          <w:i/>
          <w:lang w:val="fr-FR"/>
        </w:rPr>
        <w:t>logos</w:t>
      </w:r>
      <w:r w:rsidRPr="00937FAB">
        <w:rPr>
          <w:rFonts w:cs="Times New Roman"/>
          <w:lang w:val="fr-FR"/>
        </w:rPr>
        <w:t>, începe să fie atunci când Dumnezeu, potrivit înţelepciunii sale a socotit oportun s-o creeze: “Căci în El sunt fixate ferm raţiunile tuturor şi despre aceste raţiuni se spune că El le cunoaşte pe toate înainte de facerea lor, în însuşi adevărul lor, ca pe unele ce sunt toate în El şi la El, chiar dacă acestea toate, cele ce sunt şi cele ce vor fi, nu au fost aduse la existenţă deodată cu raţiunile lor, sau de când  sunt cunoscute</w:t>
      </w:r>
      <w:r>
        <w:rPr>
          <w:rFonts w:cs="Times New Roman"/>
          <w:lang w:val="fr-FR"/>
        </w:rPr>
        <w:t xml:space="preserve"> </w:t>
      </w:r>
      <w:r w:rsidRPr="00937FAB">
        <w:rPr>
          <w:rFonts w:cs="Times New Roman"/>
          <w:lang w:val="fr-FR"/>
        </w:rPr>
        <w:t>de Dumnezeu, ci fiecare îşi primeşte existenţa</w:t>
      </w:r>
      <w:r>
        <w:rPr>
          <w:rFonts w:cs="Times New Roman"/>
          <w:lang w:val="fr-FR"/>
        </w:rPr>
        <w:t xml:space="preserve"> </w:t>
      </w:r>
      <w:r w:rsidRPr="00937FAB">
        <w:rPr>
          <w:rFonts w:cs="Times New Roman"/>
          <w:lang w:val="fr-FR"/>
        </w:rPr>
        <w:t>efectivă şi de sine la timpul potrivit, după înţelepciunea Creatorului, fiind create conform cu raţiunile lor. Findcă Făcător</w:t>
      </w:r>
      <w:r>
        <w:rPr>
          <w:rFonts w:cs="Times New Roman"/>
          <w:lang w:val="fr-FR"/>
        </w:rPr>
        <w:t>ul există pururea în mod actual</w:t>
      </w:r>
      <w:r w:rsidRPr="00937FAB">
        <w:rPr>
          <w:rFonts w:cs="Times New Roman"/>
          <w:lang w:val="fr-FR"/>
        </w:rPr>
        <w:t xml:space="preserve"> </w:t>
      </w:r>
      <w:r>
        <w:rPr>
          <w:rFonts w:cs="Times New Roman"/>
          <w:lang w:val="fr-FR"/>
        </w:rPr>
        <w:t>(</w:t>
      </w:r>
      <w:r w:rsidRPr="00937FAB">
        <w:rPr>
          <w:rFonts w:cs="Times New Roman"/>
          <w:i/>
          <w:lang w:val="fr-FR"/>
        </w:rPr>
        <w:t>kat’energeian</w:t>
      </w:r>
      <w:r>
        <w:rPr>
          <w:rFonts w:cs="Times New Roman"/>
          <w:lang w:val="fr-FR"/>
        </w:rPr>
        <w:t>)</w:t>
      </w:r>
      <w:r w:rsidRPr="00937FAB">
        <w:rPr>
          <w:rFonts w:cs="Times New Roman"/>
          <w:lang w:val="fr-FR"/>
        </w:rPr>
        <w:t>, pe câ</w:t>
      </w:r>
      <w:r>
        <w:rPr>
          <w:rFonts w:cs="Times New Roman"/>
          <w:lang w:val="fr-FR"/>
        </w:rPr>
        <w:t>nd făpturile există în potenţă (</w:t>
      </w:r>
      <w:r w:rsidRPr="00937FAB">
        <w:rPr>
          <w:rFonts w:cs="Times New Roman"/>
          <w:i/>
          <w:lang w:val="fr-FR"/>
        </w:rPr>
        <w:t>dynamei</w:t>
      </w:r>
      <w:r>
        <w:rPr>
          <w:rFonts w:cs="Times New Roman"/>
          <w:lang w:val="fr-FR"/>
        </w:rPr>
        <w:t>)</w:t>
      </w:r>
      <w:r w:rsidRPr="00937FAB">
        <w:rPr>
          <w:rFonts w:cs="Times New Roman"/>
          <w:lang w:val="fr-FR"/>
        </w:rPr>
        <w:t>, dar actual încă nu”</w:t>
      </w:r>
      <w:r w:rsidRPr="00937FAB">
        <w:rPr>
          <w:rStyle w:val="FootnoteCharacters"/>
          <w:rFonts w:cs="Times New Roman"/>
        </w:rPr>
        <w:footnoteReference w:customMarkFollows="1" w:id="62"/>
        <w:t>59</w:t>
      </w:r>
      <w:r>
        <w:rPr>
          <w:rFonts w:cs="Times New Roman"/>
          <w:lang w:val="fr-FR"/>
        </w:rPr>
        <w:t>.</w:t>
      </w:r>
      <w:r w:rsidRPr="00937FAB">
        <w:rPr>
          <w:rFonts w:cs="Times New Roman"/>
          <w:lang w:val="fr-FR"/>
        </w:rPr>
        <w:t xml:space="preserve"> “</w:t>
      </w:r>
      <w:r>
        <w:rPr>
          <w:rFonts w:cs="Times New Roman"/>
          <w:lang w:val="fr-FR"/>
        </w:rPr>
        <w:t>M</w:t>
      </w:r>
      <w:r w:rsidRPr="00937FAB">
        <w:rPr>
          <w:rFonts w:cs="Times New Roman"/>
          <w:lang w:val="fr-FR"/>
        </w:rPr>
        <w:t xml:space="preserve">omentul favorabil” conţinut în </w:t>
      </w:r>
      <w:r w:rsidRPr="00937FAB">
        <w:rPr>
          <w:rFonts w:cs="Times New Roman"/>
          <w:i/>
          <w:lang w:val="fr-FR"/>
        </w:rPr>
        <w:t>logos-</w:t>
      </w:r>
      <w:r w:rsidRPr="00937FAB">
        <w:rPr>
          <w:rFonts w:cs="Times New Roman"/>
          <w:lang w:val="fr-FR"/>
        </w:rPr>
        <w:t xml:space="preserve">ul fiecărei creaturi transformă o viziune cronologică în împlinirea “kairologică” şi eshatologică a timpului, succesiunea în trecere, în “paşte”. Odată create potrivit unui </w:t>
      </w:r>
      <w:r w:rsidRPr="00937FAB">
        <w:rPr>
          <w:rFonts w:cs="Times New Roman"/>
          <w:i/>
          <w:lang w:val="fr-FR"/>
        </w:rPr>
        <w:t xml:space="preserve">logos, </w:t>
      </w:r>
      <w:r w:rsidRPr="00937FAB">
        <w:rPr>
          <w:rFonts w:cs="Times New Roman"/>
          <w:lang w:val="fr-FR"/>
        </w:rPr>
        <w:t>Dumnezeu prin Providenţa Sa, le conservă, le actualizează potenţialităţile</w:t>
      </w:r>
      <w:r>
        <w:rPr>
          <w:rFonts w:cs="Times New Roman"/>
          <w:lang w:val="fr-FR"/>
        </w:rPr>
        <w:t xml:space="preserve"> (</w:t>
      </w:r>
      <w:r w:rsidRPr="00937FAB">
        <w:rPr>
          <w:rFonts w:cs="Times New Roman"/>
          <w:lang w:val="fr-FR"/>
        </w:rPr>
        <w:t>creaturile înzestrate cu raţiune şi cu liber arbitru contribuie ele însele la această actualizare), şi le conduce la El</w:t>
      </w:r>
      <w:r w:rsidRPr="00937FAB">
        <w:rPr>
          <w:rStyle w:val="FootnoteCharacters"/>
          <w:rFonts w:cs="Times New Roman"/>
        </w:rPr>
        <w:footnoteReference w:customMarkFollows="1" w:id="63"/>
        <w:t>60</w:t>
      </w:r>
      <w:r w:rsidRPr="00937FAB">
        <w:rPr>
          <w:rFonts w:cs="Times New Roman"/>
          <w:lang w:val="fr-FR"/>
        </w:rPr>
        <w:t xml:space="preserve">. </w:t>
      </w:r>
    </w:p>
    <w:p w:rsidR="00F20BE5" w:rsidRPr="00937FAB" w:rsidRDefault="00F20BE5" w:rsidP="00F20BE5">
      <w:pPr>
        <w:ind w:left="-630" w:right="-540" w:firstLine="720"/>
        <w:jc w:val="both"/>
        <w:rPr>
          <w:rFonts w:cs="Times New Roman"/>
          <w:lang w:val="fr-FR"/>
        </w:rPr>
      </w:pPr>
      <w:r w:rsidRPr="00937FAB">
        <w:rPr>
          <w:rFonts w:cs="Times New Roman"/>
          <w:lang w:val="fr-FR"/>
        </w:rPr>
        <w:t>Din reinterpretarea ortodoxă</w:t>
      </w:r>
      <w:r w:rsidRPr="00937FAB">
        <w:rPr>
          <w:rStyle w:val="FootnoteCharacters"/>
          <w:rFonts w:cs="Times New Roman"/>
        </w:rPr>
        <w:footnoteReference w:customMarkFollows="1" w:id="64"/>
        <w:t>61</w:t>
      </w:r>
      <w:r w:rsidRPr="00937FAB">
        <w:rPr>
          <w:rFonts w:cs="Times New Roman"/>
          <w:lang w:val="fr-FR"/>
        </w:rPr>
        <w:t xml:space="preserve"> a textului</w:t>
      </w:r>
      <w:r>
        <w:rPr>
          <w:rFonts w:cs="Times New Roman"/>
          <w:lang w:val="fr-FR"/>
        </w:rPr>
        <w:t xml:space="preserve"> din opera Sfântului Grigorie Teologul</w:t>
      </w:r>
      <w:r w:rsidRPr="00937FAB">
        <w:rPr>
          <w:rFonts w:cs="Times New Roman"/>
          <w:lang w:val="fr-FR"/>
        </w:rPr>
        <w:t>: “Ce vrea Înţelepciunea cu mine şi care este taina cea mare? Oare nu vrea ca noi care suntem partea lui Dumnezeu şi am curs de sus să privim în lupta noastră cu trupul pururea spre El</w:t>
      </w:r>
      <w:r>
        <w:rPr>
          <w:rFonts w:cs="Times New Roman"/>
          <w:lang w:val="fr-FR"/>
        </w:rPr>
        <w:t>?</w:t>
      </w:r>
      <w:r w:rsidRPr="00937FAB">
        <w:rPr>
          <w:rFonts w:cs="Times New Roman"/>
          <w:lang w:val="fr-FR"/>
        </w:rPr>
        <w:t>”, Alain Riou</w:t>
      </w:r>
      <w:r w:rsidRPr="00937FAB">
        <w:rPr>
          <w:rStyle w:val="FootnoteCharacters"/>
          <w:rFonts w:cs="Times New Roman"/>
        </w:rPr>
        <w:footnoteReference w:customMarkFollows="1" w:id="65"/>
        <w:t>62</w:t>
      </w:r>
      <w:r w:rsidRPr="00937FAB">
        <w:rPr>
          <w:rFonts w:cs="Times New Roman"/>
          <w:lang w:val="fr-FR"/>
        </w:rPr>
        <w:t xml:space="preserve"> desprinde trei “formulări” ale teoriei</w:t>
      </w:r>
      <w:r w:rsidRPr="00937FAB">
        <w:rPr>
          <w:rFonts w:cs="Times New Roman"/>
          <w:i/>
          <w:lang w:val="fr-FR"/>
        </w:rPr>
        <w:t xml:space="preserve"> logoi-</w:t>
      </w:r>
      <w:r w:rsidRPr="00937FAB">
        <w:rPr>
          <w:rFonts w:cs="Times New Roman"/>
          <w:lang w:val="fr-FR"/>
        </w:rPr>
        <w:t>lor</w:t>
      </w:r>
      <w:r w:rsidRPr="00937FAB">
        <w:rPr>
          <w:rStyle w:val="FootnoteCharacters"/>
          <w:rFonts w:cs="Times New Roman"/>
        </w:rPr>
        <w:footnoteReference w:customMarkFollows="1" w:id="66"/>
        <w:t>63</w:t>
      </w:r>
      <w:r w:rsidRPr="00937FAB">
        <w:rPr>
          <w:rFonts w:cs="Times New Roman"/>
          <w:lang w:val="fr-FR"/>
        </w:rPr>
        <w:t xml:space="preserve">. Acelaşi autor afirmă că prima formulare pare să fi pornit dintr-o preocupare metafizică  </w:t>
      </w:r>
      <w:r w:rsidRPr="00937FAB">
        <w:rPr>
          <w:rFonts w:cs="Times New Roman"/>
          <w:lang w:val="fr-FR"/>
        </w:rPr>
        <w:lastRenderedPageBreak/>
        <w:t>şi încearcă să rezolve problema Unului şi Multiplului. Dacă Origen o soluţionase prin teoria henadei, Sfântul Dionisie Areopagitul prin ierarhii</w:t>
      </w:r>
      <w:r>
        <w:rPr>
          <w:rFonts w:cs="Times New Roman"/>
          <w:lang w:val="fr-FR"/>
        </w:rPr>
        <w:t>,</w:t>
      </w:r>
      <w:r w:rsidRPr="00937FAB">
        <w:rPr>
          <w:rFonts w:cs="Times New Roman"/>
          <w:lang w:val="fr-FR"/>
        </w:rPr>
        <w:t xml:space="preserve"> Sfântul Maxim îşi face propriu vocabularul teologiei  alexandrine a </w:t>
      </w:r>
      <w:r w:rsidRPr="00937FAB">
        <w:rPr>
          <w:rFonts w:cs="Times New Roman"/>
          <w:i/>
          <w:lang w:val="fr-FR"/>
        </w:rPr>
        <w:t>Logos-</w:t>
      </w:r>
      <w:r w:rsidRPr="00937FAB">
        <w:rPr>
          <w:rFonts w:cs="Times New Roman"/>
          <w:lang w:val="fr-FR"/>
        </w:rPr>
        <w:t>lui şi scrie:  “Cine nu ar cunoaşte Raţiunea cea una, ca multe raţiuni, ce stă împărţită în chip neîmpărţit în varietatea făpturilor, precum arată însuşirea lor de a se referi una la alta şi totuşi  de a rămâne fiecare ea însăşi în chip neamestecat? Şi nu ar cunoaşte iarăşi multe raţiuni ca una, prin referirea tuturor la ea, care există pentru Sine în chip neamestecat, fiind Cuvântul fiinţial şi ipostatic al lui Dumnezeu şi Tatăl, ca obârşie şi cauză a tuturor?”</w:t>
      </w:r>
      <w:r w:rsidRPr="00937FAB">
        <w:rPr>
          <w:rStyle w:val="FootnoteCharacters"/>
          <w:rFonts w:cs="Times New Roman"/>
        </w:rPr>
        <w:footnoteReference w:customMarkFollows="1" w:id="67"/>
        <w:t>64</w:t>
      </w:r>
      <w:r>
        <w:rPr>
          <w:rFonts w:cs="Times New Roman"/>
          <w:lang w:val="fr-FR"/>
        </w:rPr>
        <w:t>.</w:t>
      </w:r>
      <w:r w:rsidRPr="00937FAB">
        <w:rPr>
          <w:rFonts w:cs="Times New Roman"/>
          <w:lang w:val="fr-FR"/>
        </w:rPr>
        <w:t xml:space="preserve"> </w:t>
      </w:r>
      <w:r>
        <w:rPr>
          <w:rFonts w:cs="Times New Roman"/>
          <w:lang w:val="fr-FR"/>
        </w:rPr>
        <w:t>Î</w:t>
      </w:r>
      <w:r w:rsidRPr="00937FAB">
        <w:rPr>
          <w:rFonts w:cs="Times New Roman"/>
          <w:lang w:val="fr-FR"/>
        </w:rPr>
        <w:t>n nota</w:t>
      </w:r>
      <w:r>
        <w:rPr>
          <w:rFonts w:cs="Times New Roman"/>
          <w:lang w:val="fr-FR"/>
        </w:rPr>
        <w:t xml:space="preserve"> explicativă</w:t>
      </w:r>
      <w:r w:rsidRPr="00937FAB">
        <w:rPr>
          <w:rFonts w:cs="Times New Roman"/>
          <w:lang w:val="fr-FR"/>
        </w:rPr>
        <w:t xml:space="preserve"> la acest paragraf, </w:t>
      </w:r>
      <w:r>
        <w:rPr>
          <w:rFonts w:cs="Times New Roman"/>
          <w:lang w:val="fr-FR"/>
        </w:rPr>
        <w:t>părintele Stăniloae scrie: “</w:t>
      </w:r>
      <w:r w:rsidRPr="00937FAB">
        <w:rPr>
          <w:rFonts w:cs="Times New Roman"/>
          <w:lang w:val="fr-FR"/>
        </w:rPr>
        <w:t>Sfântul Maxim arată de la început sensul corect în care se poate spune că suntem parte din Dumnezeu: în sensul că în varietatea făpturilor şi în relaţia dintre ele se arată Raţiunea divină cea una împărţită în chip neîmpărţit în raţiunile făpturilor. Făpturile sunt “părţi” ale lui Dumnezeu în sensul că au Raţiunea ipostatică a lui Dumnezeu drept principiu şi cauză a lor”.</w:t>
      </w:r>
    </w:p>
    <w:p w:rsidR="00F20BE5" w:rsidRPr="00937FAB" w:rsidRDefault="00F20BE5" w:rsidP="00F20BE5">
      <w:pPr>
        <w:ind w:left="-630" w:right="-540"/>
        <w:jc w:val="both"/>
        <w:rPr>
          <w:rFonts w:cs="Times New Roman"/>
          <w:lang w:val="fr-FR"/>
        </w:rPr>
      </w:pPr>
      <w:r w:rsidRPr="00937FAB">
        <w:rPr>
          <w:rFonts w:cs="Times New Roman"/>
          <w:lang w:val="fr-FR"/>
        </w:rPr>
        <w:tab/>
        <w:t xml:space="preserve">Dar pentru a înlătura orice înţelegere metafizică, Sfântul Maxim precizează că acest </w:t>
      </w:r>
      <w:r w:rsidRPr="00937FAB">
        <w:rPr>
          <w:rFonts w:cs="Times New Roman"/>
          <w:i/>
          <w:lang w:val="fr-FR"/>
        </w:rPr>
        <w:t>Logos</w:t>
      </w:r>
      <w:r w:rsidRPr="00937FAB">
        <w:rPr>
          <w:rFonts w:cs="Times New Roman"/>
          <w:lang w:val="fr-FR"/>
        </w:rPr>
        <w:t xml:space="preserve"> este Chipul Tatălui</w:t>
      </w:r>
      <w:r>
        <w:rPr>
          <w:rFonts w:cs="Times New Roman"/>
          <w:lang w:val="fr-FR"/>
        </w:rPr>
        <w:t xml:space="preserve">, </w:t>
      </w:r>
      <w:r w:rsidRPr="00937FAB">
        <w:rPr>
          <w:rFonts w:cs="Times New Roman"/>
          <w:lang w:val="fr-FR"/>
        </w:rPr>
        <w:t>despre care vorbeşte Sfântul Ap</w:t>
      </w:r>
      <w:r>
        <w:rPr>
          <w:rFonts w:cs="Times New Roman"/>
          <w:lang w:val="fr-FR"/>
        </w:rPr>
        <w:t xml:space="preserve">ostol </w:t>
      </w:r>
      <w:r w:rsidRPr="00937FAB">
        <w:rPr>
          <w:rFonts w:cs="Times New Roman"/>
          <w:lang w:val="fr-FR"/>
        </w:rPr>
        <w:t xml:space="preserve">Pavel în imnul Epistolei către </w:t>
      </w:r>
      <w:r w:rsidRPr="00937FAB">
        <w:rPr>
          <w:rFonts w:cs="Times New Roman"/>
          <w:i/>
          <w:lang w:val="fr-FR"/>
        </w:rPr>
        <w:t>Coloseni</w:t>
      </w:r>
      <w:r w:rsidRPr="00937FAB">
        <w:rPr>
          <w:rFonts w:cs="Times New Roman"/>
          <w:lang w:val="fr-FR"/>
        </w:rPr>
        <w:t xml:space="preserve">, Cuvântul consubstanţial cu Tatăl, </w:t>
      </w:r>
      <w:r>
        <w:rPr>
          <w:rFonts w:cs="Times New Roman"/>
          <w:lang w:val="fr-FR"/>
        </w:rPr>
        <w:t>Care a p</w:t>
      </w:r>
      <w:r w:rsidRPr="00937FAB">
        <w:rPr>
          <w:rFonts w:cs="Times New Roman"/>
          <w:lang w:val="fr-FR"/>
        </w:rPr>
        <w:t>articipat la crearea lumii. Se iese astfel  dintr-o problemă filosofică, şi chiar dacă s-ar mai putea vorbi de “ontologie”, nu poate fi vorba de o ontologie generală aplicată cosmologiei, ci de aceea a unei structuri tainice (</w:t>
      </w:r>
      <w:r w:rsidRPr="00B96115">
        <w:rPr>
          <w:rFonts w:cs="Times New Roman"/>
          <w:i/>
          <w:lang w:val="fr-FR"/>
        </w:rPr>
        <w:t>mysterique</w:t>
      </w:r>
      <w:r w:rsidRPr="00937FAB">
        <w:rPr>
          <w:rFonts w:cs="Times New Roman"/>
          <w:lang w:val="fr-FR"/>
        </w:rPr>
        <w:t>) şi revelate a lumii create, mister ce aparţine sfatului dumnezeiesc: “Având raţiunile celor făcute subzistând în El dinainte de v</w:t>
      </w:r>
      <w:r>
        <w:rPr>
          <w:rFonts w:cs="Times New Roman"/>
          <w:lang w:val="fr-FR"/>
        </w:rPr>
        <w:t>eacuri, prin bunăvoinţa</w:t>
      </w:r>
      <w:r w:rsidRPr="00937FAB">
        <w:rPr>
          <w:rFonts w:cs="Times New Roman"/>
          <w:lang w:val="fr-FR"/>
        </w:rPr>
        <w:t xml:space="preserve"> </w:t>
      </w:r>
      <w:r>
        <w:rPr>
          <w:rFonts w:cs="Times New Roman"/>
          <w:lang w:val="fr-FR"/>
        </w:rPr>
        <w:t>(</w:t>
      </w:r>
      <w:r w:rsidRPr="00937FAB">
        <w:rPr>
          <w:rFonts w:cs="Times New Roman"/>
          <w:i/>
          <w:lang w:val="fr-FR"/>
        </w:rPr>
        <w:t>boulesei</w:t>
      </w:r>
      <w:r w:rsidRPr="00937FAB">
        <w:rPr>
          <w:rFonts w:cs="Times New Roman"/>
          <w:lang w:val="fr-FR"/>
        </w:rPr>
        <w:t xml:space="preserve"> </w:t>
      </w:r>
      <w:r w:rsidRPr="00937FAB">
        <w:rPr>
          <w:rFonts w:cs="Times New Roman"/>
          <w:i/>
          <w:lang w:val="fr-FR"/>
        </w:rPr>
        <w:t>agathe</w:t>
      </w:r>
      <w:r>
        <w:rPr>
          <w:rFonts w:cs="Times New Roman"/>
          <w:i/>
          <w:lang w:val="fr-FR"/>
        </w:rPr>
        <w:t>i</w:t>
      </w:r>
      <w:r w:rsidRPr="00B96115">
        <w:rPr>
          <w:rFonts w:cs="Times New Roman"/>
          <w:lang w:val="fr-FR"/>
        </w:rPr>
        <w:t>)</w:t>
      </w:r>
      <w:r w:rsidRPr="00937FAB">
        <w:rPr>
          <w:rFonts w:cs="Times New Roman"/>
          <w:lang w:val="fr-FR"/>
        </w:rPr>
        <w:t xml:space="preserve"> Sa a creat din nimic zidirea cea văzută şi nevăzută, ca Unul ce a făcut toate cu raţiune şi înţelepciune la vremea cuvenită, pe cele generale şi pe cele individuale. Căci credem că premerge o raţiune creaţiunii îngerilor, o raţiune fiecăreia dintre fiinţele şi puterile ce alcătuiesc lumea de sus, o raţiune oamenilor, o raţiune tuturor celor ce au primit existenţa de la Dumnezeu, ca să nu le numesc pe toate individual. Propriu-zis este una şi aceeaşi Raţiune, care prin infinitatea şi transcendenţa ei este în sine şi pentru sine negrăită şi necuprinsă, fiind dincolo de toată creaţiunea şi de deosebirea şi varietatea ce există şi se cugetă în ea, arătându-se şi multiplicându-se din bunătate în toate câte sunt din ea, pe măsura fiecăreia şi recapitulând (readucând) toate în sine. Prin ea există  şi persistă şi în ea sunt cele făcute, întrucât prin ea s-au făcut şi spre ea s-au făcut; iar persistând şi mişcându-se, se împărtăşesc de Dumnezeu. Căci întrucât au fost făcute de Dumnezeu, toate se împărtăşesc de Dumnezeu pe măsura lor, fie prin înţelegere (minte), fie prin raţiune, fie prin simţire, fie prin mişcare vitală, fie prin destoinicia lor naturală şi câştigată prin deprindere, cum socoteşte marele descoperitor-de-Dumnezeu Dionisie Areopagitul”</w:t>
      </w:r>
      <w:r w:rsidRPr="00937FAB">
        <w:rPr>
          <w:rStyle w:val="FootnoteCharacters"/>
          <w:rFonts w:cs="Times New Roman"/>
        </w:rPr>
        <w:footnoteReference w:customMarkFollows="1" w:id="68"/>
        <w:t>65</w:t>
      </w:r>
      <w:r>
        <w:rPr>
          <w:rFonts w:cs="Times New Roman"/>
          <w:lang w:val="fr-FR"/>
        </w:rPr>
        <w:t>. R</w:t>
      </w:r>
      <w:r w:rsidRPr="00937FAB">
        <w:rPr>
          <w:rFonts w:cs="Times New Roman"/>
          <w:lang w:val="fr-FR"/>
        </w:rPr>
        <w:t>edăm şi explicaţia Părintelui Stăniloae la cele de mai sus: “Fiind create de puterea Sa după modelul acestor posibilităţi şi persistând prin această putere şi prin lucrarea acestor raţiuni exemplare, făpturile se împărtăşesc de Dumnezeu pe măsura a ceea ce reprezintă, ca chipuri consistente şi proprii ale acestor posibilităţi. Aici</w:t>
      </w:r>
      <w:r>
        <w:rPr>
          <w:rFonts w:cs="Times New Roman"/>
          <w:lang w:val="fr-FR"/>
        </w:rPr>
        <w:t xml:space="preserve">, </w:t>
      </w:r>
      <w:r w:rsidRPr="00937FAB">
        <w:rPr>
          <w:rFonts w:cs="Times New Roman"/>
          <w:lang w:val="fr-FR"/>
        </w:rPr>
        <w:t xml:space="preserve"> Sfântul Maxim</w:t>
      </w:r>
      <w:r>
        <w:rPr>
          <w:rFonts w:cs="Times New Roman"/>
          <w:lang w:val="fr-FR"/>
        </w:rPr>
        <w:t xml:space="preserve"> îşi însuşeşte doctrina  Sfântului</w:t>
      </w:r>
      <w:r w:rsidRPr="00937FAB">
        <w:rPr>
          <w:rFonts w:cs="Times New Roman"/>
          <w:lang w:val="fr-FR"/>
        </w:rPr>
        <w:t xml:space="preserve"> Dionisie Areopagitul. Fără îndoială, diferitele trepte ale existenţei create de Dumnezeu nu </w:t>
      </w:r>
      <w:r w:rsidRPr="00937FAB">
        <w:rPr>
          <w:rFonts w:cs="Times New Roman"/>
          <w:lang w:val="fr-FR"/>
        </w:rPr>
        <w:lastRenderedPageBreak/>
        <w:t>se împărtăşesc de raţiuni corespunzătoare considerate î</w:t>
      </w:r>
      <w:r>
        <w:rPr>
          <w:rFonts w:cs="Times New Roman"/>
          <w:lang w:val="fr-FR"/>
        </w:rPr>
        <w:t xml:space="preserve">n ele însele în Dumnezeu, căci </w:t>
      </w:r>
      <w:r w:rsidRPr="00937FAB">
        <w:rPr>
          <w:rFonts w:cs="Times New Roman"/>
          <w:lang w:val="fr-FR"/>
        </w:rPr>
        <w:t>existenţa unor asemenea raţiuni ar însemna că pentru Dumnezeu e</w:t>
      </w:r>
      <w:r>
        <w:rPr>
          <w:rFonts w:cs="Times New Roman"/>
          <w:lang w:val="fr-FR"/>
        </w:rPr>
        <w:t xml:space="preserve">xistă două variante de raţiuni. </w:t>
      </w:r>
      <w:r w:rsidRPr="00937FAB">
        <w:rPr>
          <w:rFonts w:cs="Times New Roman"/>
          <w:lang w:val="fr-FR"/>
        </w:rPr>
        <w:t xml:space="preserve">Raţiunile treptelor inferioare nespirituale ale creaţiunii sunt implicate în Dumnezeu în raţiunile treptelor spirituale ale creaţiunii. Ierarhia existenţelor create implică o încadrare a treptelor inferioare în cele superioare. Treptele inferioare sunt o condiţie pentru treptele superioare, iar treptele superioare au menirea să spiritualizeze pe cele inferioare sau prin participarea lor la spiritualitatea de care sunt capabile să le îndumnezeiască şi pe acelea. Toate treptele existenţei create participă în ultimă analiză la Raţiunea divină cea una. Pe măsură ce creaturile participă mai mult la Dumnezeu treptele inferioare ale lor sunt mai luminate de cele  superioare şi în ultimă instanţă îndumnezeite de </w:t>
      </w:r>
      <w:r w:rsidRPr="00937FAB">
        <w:rPr>
          <w:rFonts w:cs="Times New Roman"/>
          <w:i/>
          <w:lang w:val="fr-FR"/>
        </w:rPr>
        <w:t>Logos</w:t>
      </w:r>
      <w:r w:rsidRPr="00937FAB">
        <w:rPr>
          <w:rFonts w:cs="Times New Roman"/>
          <w:lang w:val="fr-FR"/>
        </w:rPr>
        <w:t xml:space="preserve"> -ul divin”.</w:t>
      </w:r>
    </w:p>
    <w:p w:rsidR="00F20BE5" w:rsidRPr="00937FAB" w:rsidRDefault="00F20BE5" w:rsidP="00F20BE5">
      <w:pPr>
        <w:ind w:left="-630" w:right="-540"/>
        <w:jc w:val="both"/>
        <w:rPr>
          <w:rFonts w:cs="Times New Roman"/>
          <w:lang w:val="fr-FR"/>
        </w:rPr>
      </w:pPr>
      <w:r w:rsidRPr="00937FAB">
        <w:rPr>
          <w:rFonts w:cs="Times New Roman"/>
          <w:lang w:val="fr-FR"/>
        </w:rPr>
        <w:tab/>
        <w:t xml:space="preserve">Chiar dacă regăsim aici terminologia alexandrină </w:t>
      </w:r>
      <w:r w:rsidRPr="00937FAB">
        <w:rPr>
          <w:rFonts w:cs="Times New Roman"/>
          <w:i/>
          <w:lang w:val="fr-FR"/>
        </w:rPr>
        <w:t>Logos - logoi</w:t>
      </w:r>
      <w:r w:rsidRPr="00937FAB">
        <w:rPr>
          <w:rFonts w:cs="Times New Roman"/>
          <w:lang w:val="fr-FR"/>
        </w:rPr>
        <w:t xml:space="preserve">, acest  text apare în primul rând ca un fel de transpunere a capitolului I din Epistola către </w:t>
      </w:r>
      <w:r w:rsidRPr="0087556B">
        <w:rPr>
          <w:rFonts w:cs="Times New Roman"/>
          <w:i/>
          <w:lang w:val="fr-FR"/>
        </w:rPr>
        <w:t>Efeseni</w:t>
      </w:r>
      <w:r w:rsidRPr="00937FAB">
        <w:rPr>
          <w:rFonts w:cs="Times New Roman"/>
          <w:lang w:val="fr-FR"/>
        </w:rPr>
        <w:t>, redând  “</w:t>
      </w:r>
      <w:r w:rsidRPr="00937FAB">
        <w:rPr>
          <w:rFonts w:cs="Times New Roman"/>
          <w:i/>
          <w:lang w:val="fr-FR"/>
        </w:rPr>
        <w:t>buna socotinţă a voii Sale”</w:t>
      </w:r>
      <w:r w:rsidRPr="00937FAB">
        <w:rPr>
          <w:rFonts w:cs="Times New Roman"/>
          <w:lang w:val="fr-FR"/>
        </w:rPr>
        <w:t xml:space="preserve"> (</w:t>
      </w:r>
      <w:r w:rsidRPr="00937FAB">
        <w:rPr>
          <w:rFonts w:cs="Times New Roman"/>
          <w:i/>
          <w:lang w:val="fr-FR"/>
        </w:rPr>
        <w:t>Efes</w:t>
      </w:r>
      <w:r>
        <w:rPr>
          <w:rFonts w:cs="Times New Roman"/>
          <w:lang w:val="fr-FR"/>
        </w:rPr>
        <w:t>.1,5) prin “bunăvoinţa” (</w:t>
      </w:r>
      <w:r w:rsidRPr="00937FAB">
        <w:rPr>
          <w:rFonts w:cs="Times New Roman"/>
          <w:i/>
          <w:lang w:val="fr-FR"/>
        </w:rPr>
        <w:t>boulesei</w:t>
      </w:r>
      <w:r w:rsidRPr="00937FAB">
        <w:rPr>
          <w:rFonts w:cs="Times New Roman"/>
          <w:lang w:val="fr-FR"/>
        </w:rPr>
        <w:t xml:space="preserve"> </w:t>
      </w:r>
      <w:r w:rsidRPr="00937FAB">
        <w:rPr>
          <w:rFonts w:cs="Times New Roman"/>
          <w:i/>
          <w:lang w:val="fr-FR"/>
        </w:rPr>
        <w:t>agathe</w:t>
      </w:r>
      <w:r>
        <w:rPr>
          <w:rFonts w:cs="Times New Roman"/>
          <w:lang w:val="fr-FR"/>
        </w:rPr>
        <w:t>)</w:t>
      </w:r>
      <w:r w:rsidRPr="00937FAB">
        <w:rPr>
          <w:rFonts w:cs="Times New Roman"/>
          <w:lang w:val="fr-FR"/>
        </w:rPr>
        <w:t xml:space="preserve"> şi reluând</w:t>
      </w:r>
      <w:r>
        <w:rPr>
          <w:rFonts w:cs="Times New Roman"/>
          <w:lang w:val="fr-FR"/>
        </w:rPr>
        <w:t xml:space="preserve">: </w:t>
      </w:r>
      <w:r w:rsidRPr="00937FAB">
        <w:rPr>
          <w:rFonts w:cs="Times New Roman"/>
          <w:lang w:val="fr-FR"/>
        </w:rPr>
        <w:t>“</w:t>
      </w:r>
      <w:r w:rsidRPr="00937FAB">
        <w:rPr>
          <w:rFonts w:cs="Times New Roman"/>
          <w:i/>
          <w:lang w:val="fr-FR"/>
        </w:rPr>
        <w:t>spre buna rânduială a plinirii vremilor: toate, cele din ceruri şi cele de pe pământ</w:t>
      </w:r>
      <w:r w:rsidRPr="00937FAB">
        <w:rPr>
          <w:rFonts w:cs="Times New Roman"/>
          <w:lang w:val="fr-FR"/>
        </w:rPr>
        <w:t xml:space="preserve">, </w:t>
      </w:r>
      <w:r w:rsidRPr="00937FAB">
        <w:rPr>
          <w:rFonts w:cs="Times New Roman"/>
          <w:i/>
          <w:lang w:val="fr-FR"/>
        </w:rPr>
        <w:t>să fie iarăşi adunate întru Hristos</w:t>
      </w:r>
      <w:r w:rsidRPr="00937FAB">
        <w:rPr>
          <w:rFonts w:cs="Times New Roman"/>
          <w:lang w:val="fr-FR"/>
        </w:rPr>
        <w:t>”(</w:t>
      </w:r>
      <w:r w:rsidRPr="00937FAB">
        <w:rPr>
          <w:rFonts w:cs="Times New Roman"/>
          <w:i/>
          <w:lang w:val="fr-FR"/>
        </w:rPr>
        <w:t>Efes</w:t>
      </w:r>
      <w:r w:rsidRPr="00937FAB">
        <w:rPr>
          <w:rFonts w:cs="Times New Roman"/>
          <w:lang w:val="fr-FR"/>
        </w:rPr>
        <w:t>.1,10).</w:t>
      </w:r>
    </w:p>
    <w:p w:rsidR="00F20BE5" w:rsidRDefault="00F20BE5" w:rsidP="00F20BE5">
      <w:pPr>
        <w:ind w:left="-630" w:right="-540"/>
        <w:jc w:val="both"/>
        <w:rPr>
          <w:rFonts w:cs="Times New Roman"/>
          <w:lang w:val="fr-FR"/>
        </w:rPr>
      </w:pPr>
      <w:r w:rsidRPr="00937FAB">
        <w:rPr>
          <w:rFonts w:cs="Times New Roman"/>
          <w:lang w:val="fr-FR"/>
        </w:rPr>
        <w:tab/>
      </w:r>
      <w:r w:rsidRPr="00937FAB">
        <w:rPr>
          <w:rFonts w:cs="Times New Roman"/>
          <w:i/>
          <w:lang w:val="fr-FR"/>
        </w:rPr>
        <w:t>Logoi</w:t>
      </w:r>
      <w:r w:rsidRPr="00937FAB">
        <w:rPr>
          <w:rFonts w:cs="Times New Roman"/>
          <w:lang w:val="fr-FR"/>
        </w:rPr>
        <w:t xml:space="preserve"> -i nu sunt nici Dumnezeu Cuvântul în esenţa Sa divină care le transcende, nici  creaturile, ci într-un fel “destinul” propriu fiecărei creaturi, împlinirea  lor în Dumnezeu</w:t>
      </w:r>
      <w:r w:rsidRPr="00937FAB">
        <w:rPr>
          <w:rStyle w:val="FootnoteCharacters"/>
          <w:rFonts w:cs="Times New Roman"/>
        </w:rPr>
        <w:footnoteReference w:customMarkFollows="1" w:id="69"/>
        <w:t>66</w:t>
      </w:r>
      <w:r>
        <w:rPr>
          <w:rFonts w:cs="Times New Roman"/>
          <w:lang w:val="fr-FR"/>
        </w:rPr>
        <w:t>.</w:t>
      </w:r>
      <w:r w:rsidRPr="00937FAB">
        <w:rPr>
          <w:rFonts w:cs="Times New Roman"/>
          <w:lang w:val="fr-FR"/>
        </w:rPr>
        <w:t xml:space="preserve">  “Deci fiecare dintre îngerii şi dintre oamenii mintali şi raţionali este şi se numeşte parte </w:t>
      </w:r>
      <w:r>
        <w:rPr>
          <w:rFonts w:cs="Times New Roman"/>
          <w:lang w:val="fr-FR"/>
        </w:rPr>
        <w:t>(</w:t>
      </w:r>
      <w:r w:rsidRPr="00937FAB">
        <w:rPr>
          <w:rFonts w:cs="Times New Roman"/>
          <w:i/>
          <w:lang w:val="fr-FR"/>
        </w:rPr>
        <w:t>moira</w:t>
      </w:r>
      <w:r>
        <w:rPr>
          <w:rFonts w:cs="Times New Roman"/>
          <w:i/>
          <w:lang w:val="fr-FR"/>
        </w:rPr>
        <w:t>i</w:t>
      </w:r>
      <w:r>
        <w:rPr>
          <w:rFonts w:cs="Times New Roman"/>
          <w:lang w:val="fr-FR"/>
        </w:rPr>
        <w:t>)</w:t>
      </w:r>
      <w:r w:rsidRPr="00937FAB">
        <w:rPr>
          <w:rFonts w:cs="Times New Roman"/>
          <w:lang w:val="fr-FR"/>
        </w:rPr>
        <w:t xml:space="preserve"> a lui Dumnezeu prin însăşi raţiunea după care a fost creat, care este în Dumnezeu şi la Dumnezeu, cum s-a zis. Dar dacă se mişcă potrivit ei, va fi în Dumnezeu, în Care preexistă raţiunea existenţei </w:t>
      </w:r>
      <w:r>
        <w:rPr>
          <w:rFonts w:cs="Times New Roman"/>
          <w:lang w:val="fr-FR"/>
        </w:rPr>
        <w:t>lui, ca obârşie şi cauză</w:t>
      </w:r>
      <w:r w:rsidRPr="00937FAB">
        <w:rPr>
          <w:rFonts w:cs="Times New Roman"/>
          <w:lang w:val="fr-FR"/>
        </w:rPr>
        <w:t>”</w:t>
      </w:r>
      <w:r w:rsidRPr="00937FAB">
        <w:rPr>
          <w:rStyle w:val="FootnoteCharacters"/>
          <w:rFonts w:cs="Times New Roman"/>
        </w:rPr>
        <w:footnoteReference w:customMarkFollows="1" w:id="70"/>
        <w:t>67</w:t>
      </w:r>
      <w:r w:rsidRPr="00937FAB">
        <w:rPr>
          <w:rFonts w:cs="Times New Roman"/>
          <w:lang w:val="fr-FR"/>
        </w:rPr>
        <w:t xml:space="preserve">. </w:t>
      </w:r>
    </w:p>
    <w:p w:rsidR="00F20BE5" w:rsidRDefault="00F20BE5" w:rsidP="00F20BE5">
      <w:pPr>
        <w:ind w:left="-630" w:right="-540"/>
        <w:jc w:val="both"/>
        <w:rPr>
          <w:rFonts w:cs="Times New Roman"/>
          <w:lang w:val="fr-FR"/>
        </w:rPr>
      </w:pPr>
      <w:r>
        <w:rPr>
          <w:rFonts w:cs="Times New Roman"/>
          <w:i/>
          <w:lang w:val="fr-FR"/>
        </w:rPr>
        <w:t xml:space="preserve">           </w:t>
      </w:r>
      <w:r w:rsidRPr="00937FAB">
        <w:rPr>
          <w:rFonts w:cs="Times New Roman"/>
          <w:lang w:val="fr-FR"/>
        </w:rPr>
        <w:t>Foarte importantă este  scolia Părintelui Stăniloae</w:t>
      </w:r>
      <w:r>
        <w:rPr>
          <w:rFonts w:cs="Times New Roman"/>
          <w:lang w:val="fr-FR"/>
        </w:rPr>
        <w:t xml:space="preserve"> la acest pasaj</w:t>
      </w:r>
      <w:r w:rsidRPr="00937FAB">
        <w:rPr>
          <w:rFonts w:cs="Times New Roman"/>
          <w:lang w:val="fr-FR"/>
        </w:rPr>
        <w:t>:</w:t>
      </w:r>
      <w:r>
        <w:rPr>
          <w:rFonts w:cs="Times New Roman"/>
          <w:lang w:val="fr-FR"/>
        </w:rPr>
        <w:t xml:space="preserve"> </w:t>
      </w:r>
    </w:p>
    <w:p w:rsidR="00F20BE5" w:rsidRPr="00937FAB" w:rsidRDefault="00F20BE5" w:rsidP="00F20BE5">
      <w:pPr>
        <w:ind w:left="-630" w:right="-540" w:firstLine="1350"/>
        <w:jc w:val="both"/>
        <w:rPr>
          <w:rFonts w:cs="Times New Roman"/>
          <w:lang w:val="fr-FR"/>
        </w:rPr>
      </w:pPr>
      <w:r w:rsidRPr="00937FAB">
        <w:rPr>
          <w:rFonts w:cs="Times New Roman"/>
          <w:lang w:val="fr-FR"/>
        </w:rPr>
        <w:t>“</w:t>
      </w:r>
      <w:r>
        <w:rPr>
          <w:rFonts w:cs="Times New Roman"/>
          <w:lang w:val="fr-FR"/>
        </w:rPr>
        <w:t>Î</w:t>
      </w:r>
      <w:r w:rsidRPr="00937FAB">
        <w:rPr>
          <w:rFonts w:cs="Times New Roman"/>
          <w:lang w:val="fr-FR"/>
        </w:rPr>
        <w:t xml:space="preserve">ngerul  sau omul este </w:t>
      </w:r>
      <w:r w:rsidRPr="00017A71">
        <w:rPr>
          <w:lang w:val="ro-RO"/>
        </w:rPr>
        <w:t>«</w:t>
      </w:r>
      <w:r w:rsidRPr="00937FAB">
        <w:rPr>
          <w:rFonts w:cs="Times New Roman"/>
          <w:lang w:val="fr-FR"/>
        </w:rPr>
        <w:t>parte</w:t>
      </w:r>
      <w:r w:rsidRPr="00017A71">
        <w:rPr>
          <w:lang w:val="ro-RO"/>
        </w:rPr>
        <w:t>»</w:t>
      </w:r>
      <w:r>
        <w:rPr>
          <w:lang w:val="ro-RO"/>
        </w:rPr>
        <w:t xml:space="preserve"> </w:t>
      </w:r>
      <w:r w:rsidRPr="00937FAB">
        <w:rPr>
          <w:rFonts w:cs="Times New Roman"/>
          <w:lang w:val="fr-FR"/>
        </w:rPr>
        <w:t>din Dumnezeu pentru că-şi are suportul în raţiunea sa preexistentă în Dumnezeu</w:t>
      </w:r>
      <w:r>
        <w:rPr>
          <w:rFonts w:cs="Times New Roman"/>
          <w:lang w:val="fr-FR"/>
        </w:rPr>
        <w:t>,</w:t>
      </w:r>
      <w:r w:rsidRPr="00937FAB">
        <w:rPr>
          <w:rFonts w:cs="Times New Roman"/>
          <w:lang w:val="fr-FR"/>
        </w:rPr>
        <w:t xml:space="preserve"> şi pentru că mişcându-se conform  firii sale şi voii divine care îl impulsionează prin raţiune, ca suport de origine divină al firii sale, se va imprima de energiile divine, încât nu se mai observă nici o separaţie între el şi Dumnezeu. Doctrina aceasta despre raţiunile divine ale lucrurilor </w:t>
      </w:r>
      <w:r>
        <w:rPr>
          <w:rFonts w:cs="Times New Roman"/>
          <w:lang w:val="fr-FR"/>
        </w:rPr>
        <w:t>(</w:t>
      </w:r>
      <w:r w:rsidRPr="00937FAB">
        <w:rPr>
          <w:rFonts w:cs="Times New Roman"/>
          <w:i/>
          <w:lang w:val="fr-FR"/>
        </w:rPr>
        <w:t>ton</w:t>
      </w:r>
      <w:r w:rsidRPr="00937FAB">
        <w:rPr>
          <w:rFonts w:cs="Times New Roman"/>
          <w:lang w:val="fr-FR"/>
        </w:rPr>
        <w:t xml:space="preserve"> </w:t>
      </w:r>
      <w:r w:rsidRPr="00937FAB">
        <w:rPr>
          <w:rFonts w:cs="Times New Roman"/>
          <w:i/>
          <w:lang w:val="fr-FR"/>
        </w:rPr>
        <w:t>onton</w:t>
      </w:r>
      <w:r>
        <w:rPr>
          <w:rFonts w:cs="Times New Roman"/>
          <w:i/>
          <w:lang w:val="fr-FR"/>
        </w:rPr>
        <w:t>i</w:t>
      </w:r>
      <w:r>
        <w:rPr>
          <w:rFonts w:cs="Times New Roman"/>
          <w:lang w:val="fr-FR"/>
        </w:rPr>
        <w:t>)</w:t>
      </w:r>
      <w:r w:rsidRPr="00937FAB">
        <w:rPr>
          <w:rFonts w:cs="Times New Roman"/>
          <w:lang w:val="fr-FR"/>
        </w:rPr>
        <w:t xml:space="preserve"> leagă aceste raţiuni de voinţa divină. Încă Dionisie Areopagitul</w:t>
      </w:r>
      <w:r w:rsidRPr="00937FAB">
        <w:rPr>
          <w:rStyle w:val="FootnoteCharacters"/>
          <w:rFonts w:cs="Times New Roman"/>
        </w:rPr>
        <w:footnoteReference w:customMarkFollows="1" w:id="71"/>
        <w:t>68</w:t>
      </w:r>
      <w:r>
        <w:rPr>
          <w:rFonts w:cs="Times New Roman"/>
          <w:lang w:val="fr-FR"/>
        </w:rPr>
        <w:t xml:space="preserve"> afirmase </w:t>
      </w:r>
      <w:r w:rsidRPr="00937FAB">
        <w:rPr>
          <w:rFonts w:cs="Times New Roman"/>
          <w:lang w:val="fr-FR"/>
        </w:rPr>
        <w:t xml:space="preserve">că </w:t>
      </w:r>
      <w:r w:rsidRPr="00937FAB">
        <w:rPr>
          <w:rFonts w:cs="Times New Roman"/>
          <w:i/>
          <w:lang w:val="fr-FR"/>
        </w:rPr>
        <w:t>raţiunile</w:t>
      </w:r>
      <w:r w:rsidRPr="00937FAB">
        <w:rPr>
          <w:rFonts w:cs="Times New Roman"/>
          <w:lang w:val="fr-FR"/>
        </w:rPr>
        <w:t xml:space="preserve"> sunt </w:t>
      </w:r>
      <w:r w:rsidRPr="00937FAB">
        <w:rPr>
          <w:rFonts w:cs="Times New Roman"/>
          <w:i/>
          <w:lang w:val="fr-FR"/>
        </w:rPr>
        <w:t>voiri divine</w:t>
      </w:r>
      <w:r w:rsidRPr="00937FAB">
        <w:rPr>
          <w:rFonts w:cs="Times New Roman"/>
          <w:lang w:val="fr-FR"/>
        </w:rPr>
        <w:t>. El reafirma prin aceasta ceea ce spusese şi Clement despre creaţie care nu e rezultatul necesar al puterii divine sau al dinamismului natural al divinului, ci al voinţei lui Dumnezeu. În secolele următoare nu se mai vorbeşte alternativ despre paradigme (sau raţiuni) şi voiri, ca la Dionisie, ci printr-o expresie compusă: gândirea Lui volitivă</w:t>
      </w:r>
      <w:r w:rsidRPr="00937FAB">
        <w:rPr>
          <w:rStyle w:val="FootnoteCharacters"/>
          <w:rFonts w:cs="Times New Roman"/>
        </w:rPr>
        <w:footnoteReference w:customMarkFollows="1" w:id="72"/>
        <w:t>69</w:t>
      </w:r>
      <w:r w:rsidRPr="00937FAB">
        <w:rPr>
          <w:rFonts w:cs="Times New Roman"/>
          <w:lang w:val="fr-FR"/>
        </w:rPr>
        <w:t>. Raţiunile nu sunt, ca mai înainte, modele inerte, ci puteri creatoare  volitive ale lui Dumnezeu care implică  gândirea modelelor lucrurilo</w:t>
      </w:r>
      <w:r>
        <w:rPr>
          <w:rFonts w:cs="Times New Roman"/>
          <w:lang w:val="fr-FR"/>
        </w:rPr>
        <w:t xml:space="preserve">r. Raţiunile creaturilor, deşi </w:t>
      </w:r>
      <w:r w:rsidRPr="00937FAB">
        <w:rPr>
          <w:rFonts w:cs="Times New Roman"/>
          <w:lang w:val="fr-FR"/>
        </w:rPr>
        <w:t>sunt eterne, pentru că nu există în Dumnezeu nimic temporal, e</w:t>
      </w:r>
      <w:r>
        <w:rPr>
          <w:rFonts w:cs="Times New Roman"/>
          <w:lang w:val="fr-FR"/>
        </w:rPr>
        <w:t>le totuşi  nu ţin de natura Lui</w:t>
      </w:r>
      <w:r w:rsidRPr="00937FAB">
        <w:rPr>
          <w:rFonts w:cs="Times New Roman"/>
          <w:lang w:val="fr-FR"/>
        </w:rPr>
        <w:t>, ci sunt expresia voinţei Lui</w:t>
      </w:r>
      <w:r>
        <w:rPr>
          <w:rFonts w:cs="Times New Roman"/>
          <w:lang w:val="fr-FR"/>
        </w:rPr>
        <w:t>. (..</w:t>
      </w:r>
      <w:r w:rsidRPr="00937FAB">
        <w:rPr>
          <w:rFonts w:cs="Times New Roman"/>
          <w:lang w:val="fr-FR"/>
        </w:rPr>
        <w:t>.</w:t>
      </w:r>
      <w:r>
        <w:rPr>
          <w:rFonts w:cs="Times New Roman"/>
          <w:lang w:val="fr-FR"/>
        </w:rPr>
        <w:t>)</w:t>
      </w:r>
      <w:r w:rsidRPr="00937FAB">
        <w:rPr>
          <w:rFonts w:cs="Times New Roman"/>
          <w:lang w:val="fr-FR"/>
        </w:rPr>
        <w:t xml:space="preserve"> Sfântul Maxim leagă de aceste raţiuni ideea de scop, de ţintă. El declară că intuind raţiunile divine ale lucrurilor create, noi intuim în acelaşi timp scopul lor, ad</w:t>
      </w:r>
      <w:r>
        <w:rPr>
          <w:rFonts w:cs="Times New Roman"/>
          <w:lang w:val="fr-FR"/>
        </w:rPr>
        <w:t xml:space="preserve">ică dinamismul lor spre un scop. </w:t>
      </w:r>
      <w:r w:rsidRPr="00017A71">
        <w:rPr>
          <w:lang w:val="ro-RO"/>
        </w:rPr>
        <w:t>«</w:t>
      </w:r>
      <w:r w:rsidRPr="00937FAB">
        <w:rPr>
          <w:rFonts w:cs="Times New Roman"/>
          <w:lang w:val="fr-FR"/>
        </w:rPr>
        <w:t>Toate lucrurile create de Dumnezeu în natură, dacă le contemplăm cu cuvenita cunoştinţă, ne anunţă tainic raţiunile care au venit la existenţă şi în acelaşi timp ne anunţă scopul divin faţă de ele</w:t>
      </w:r>
      <w:r w:rsidRPr="00017A71">
        <w:rPr>
          <w:lang w:val="ro-RO"/>
        </w:rPr>
        <w:t>»</w:t>
      </w:r>
      <w:r w:rsidRPr="00937FAB">
        <w:rPr>
          <w:rStyle w:val="FootnoteCharacters"/>
          <w:rFonts w:cs="Times New Roman"/>
        </w:rPr>
        <w:footnoteReference w:customMarkFollows="1" w:id="73"/>
        <w:t>70</w:t>
      </w:r>
      <w:r>
        <w:rPr>
          <w:rFonts w:cs="Times New Roman"/>
          <w:lang w:val="fr-FR"/>
        </w:rPr>
        <w:t xml:space="preserve">. </w:t>
      </w:r>
      <w:r w:rsidRPr="00937FAB">
        <w:rPr>
          <w:rFonts w:cs="Times New Roman"/>
          <w:lang w:val="fr-FR"/>
        </w:rPr>
        <w:t>Dumnezeu  vede şi voieşte în raţiunile  lucrurilor mişcarea şi scopul acestora care este îndumnezeirea lor. Dar aşa cum Părinţii afirmă paradoxal existenţa eternă a raţiunilor divine şi dependenţa lor de voinţa divină, aşa sfântul Maxim uneşte paradoxal scopul lui Dumnezeu cu privire la ele cu voia  creaturilor de a înainta sau nu spre acest scop”.</w:t>
      </w:r>
    </w:p>
    <w:p w:rsidR="00F20BE5" w:rsidRPr="00937FAB" w:rsidRDefault="00F20BE5" w:rsidP="00F20BE5">
      <w:pPr>
        <w:ind w:left="-630" w:right="-540"/>
        <w:jc w:val="both"/>
        <w:rPr>
          <w:rFonts w:cs="Times New Roman"/>
          <w:lang w:val="fr-FR"/>
        </w:rPr>
      </w:pPr>
      <w:r>
        <w:rPr>
          <w:rFonts w:cs="Times New Roman"/>
          <w:lang w:val="fr-FR"/>
        </w:rPr>
        <w:tab/>
        <w:t xml:space="preserve"> </w:t>
      </w:r>
      <w:r w:rsidRPr="00937FAB">
        <w:rPr>
          <w:rFonts w:cs="Times New Roman"/>
          <w:lang w:val="fr-FR"/>
        </w:rPr>
        <w:t>Caracterul iconomic al</w:t>
      </w:r>
      <w:r w:rsidRPr="00937FAB">
        <w:rPr>
          <w:rFonts w:cs="Times New Roman"/>
          <w:i/>
          <w:lang w:val="fr-FR"/>
        </w:rPr>
        <w:t xml:space="preserve"> logoi-</w:t>
      </w:r>
      <w:r w:rsidRPr="00937FAB">
        <w:rPr>
          <w:rFonts w:cs="Times New Roman"/>
          <w:lang w:val="fr-FR"/>
        </w:rPr>
        <w:t xml:space="preserve">lor şi raportul lor cu “intenţia” dumnezeiască arată, împotriva neoplatonismului şi a “ideilor divine”, faptul că nu sunt emanaţii din fiinţa divină, ci lucrarea voinţei dumnezeieşti. Se exclud, totodată, concepţiile greceşti şi păgâne despre un univers închis şi cantitativ </w:t>
      </w:r>
      <w:r w:rsidRPr="00937FAB">
        <w:rPr>
          <w:rFonts w:cs="Times New Roman"/>
          <w:lang w:val="fr-FR"/>
        </w:rPr>
        <w:lastRenderedPageBreak/>
        <w:t>mărginit de la început, în care demiurgul sau zeii se mulţumesc să remodeleze diferit acelaşi material, refolosit constant de-a lungul dife</w:t>
      </w:r>
      <w:r>
        <w:rPr>
          <w:rFonts w:cs="Times New Roman"/>
          <w:lang w:val="fr-FR"/>
        </w:rPr>
        <w:t>ritelor etape ale metempsihozei</w:t>
      </w:r>
      <w:r>
        <w:rPr>
          <w:rStyle w:val="FootnoteCharacters"/>
          <w:rFonts w:cs="Times New Roman"/>
        </w:rPr>
        <w:t xml:space="preserve"> </w:t>
      </w:r>
      <w:r>
        <w:rPr>
          <w:rFonts w:cs="Times New Roman"/>
          <w:lang w:val="fr-FR"/>
        </w:rPr>
        <w:t>.</w:t>
      </w:r>
      <w:r>
        <w:rPr>
          <w:rStyle w:val="FootnoteCharacters"/>
          <w:rFonts w:cs="Times New Roman"/>
        </w:rPr>
        <w:t xml:space="preserve"> </w:t>
      </w:r>
    </w:p>
    <w:p w:rsidR="00F20BE5" w:rsidRPr="00937FAB" w:rsidRDefault="00F20BE5" w:rsidP="00F20BE5">
      <w:pPr>
        <w:ind w:left="-630" w:right="-540"/>
        <w:jc w:val="both"/>
        <w:rPr>
          <w:rFonts w:cs="Times New Roman"/>
          <w:lang w:val="fr-FR"/>
        </w:rPr>
      </w:pPr>
      <w:r w:rsidRPr="00937FAB">
        <w:rPr>
          <w:rFonts w:cs="Times New Roman"/>
          <w:lang w:val="fr-FR"/>
        </w:rPr>
        <w:tab/>
      </w:r>
      <w:r>
        <w:rPr>
          <w:rFonts w:cs="Times New Roman"/>
          <w:i/>
          <w:lang w:val="fr-FR"/>
        </w:rPr>
        <w:t xml:space="preserve"> </w:t>
      </w:r>
      <w:r w:rsidRPr="00937FAB">
        <w:rPr>
          <w:rFonts w:cs="Times New Roman"/>
          <w:lang w:val="fr-FR"/>
        </w:rPr>
        <w:t xml:space="preserve">În concluzie, potrivit profesorului Nicolae Chiţescu, paradigmele sunt modelele dumnezeieşti veşnice iar </w:t>
      </w:r>
      <w:r w:rsidRPr="00937FAB">
        <w:rPr>
          <w:rFonts w:cs="Times New Roman"/>
          <w:i/>
          <w:lang w:val="fr-FR"/>
        </w:rPr>
        <w:t>logoi</w:t>
      </w:r>
      <w:r w:rsidRPr="00937FAB">
        <w:rPr>
          <w:rFonts w:cs="Times New Roman"/>
          <w:lang w:val="fr-FR"/>
        </w:rPr>
        <w:t xml:space="preserve"> sau raţiunile seminale, </w:t>
      </w:r>
      <w:r w:rsidRPr="00937FAB">
        <w:rPr>
          <w:rFonts w:cs="Times New Roman"/>
          <w:i/>
          <w:lang w:val="fr-FR"/>
        </w:rPr>
        <w:t>rationes</w:t>
      </w:r>
      <w:r w:rsidRPr="00937FAB">
        <w:rPr>
          <w:rFonts w:cs="Times New Roman"/>
          <w:lang w:val="fr-FR"/>
        </w:rPr>
        <w:t xml:space="preserve"> </w:t>
      </w:r>
      <w:r w:rsidRPr="00937FAB">
        <w:rPr>
          <w:rFonts w:cs="Times New Roman"/>
          <w:i/>
          <w:lang w:val="fr-FR"/>
        </w:rPr>
        <w:t>seminales</w:t>
      </w:r>
      <w:r w:rsidRPr="00937FAB">
        <w:rPr>
          <w:rFonts w:cs="Times New Roman"/>
          <w:lang w:val="fr-FR"/>
        </w:rPr>
        <w:t xml:space="preserve"> sunt legile fireşti, sau cauzele producătoare şi raţionale în univers; deosebirea</w:t>
      </w:r>
      <w:r>
        <w:rPr>
          <w:rFonts w:cs="Times New Roman"/>
          <w:lang w:val="fr-FR"/>
        </w:rPr>
        <w:t xml:space="preserve"> esenţială între paradigme şi </w:t>
      </w:r>
      <w:r w:rsidRPr="00937FAB">
        <w:rPr>
          <w:rFonts w:cs="Times New Roman"/>
          <w:i/>
          <w:lang w:val="fr-FR"/>
        </w:rPr>
        <w:t>logoi</w:t>
      </w:r>
      <w:r w:rsidRPr="00937FAB">
        <w:rPr>
          <w:rFonts w:cs="Times New Roman"/>
          <w:lang w:val="fr-FR"/>
        </w:rPr>
        <w:t xml:space="preserve"> fiind aceea că ei aparţin planului temporal şi lumii empirice, pe când paradigmele “preexistă sintetic în Dumnezeu, ca elemente primordiale</w:t>
      </w:r>
      <w:r>
        <w:rPr>
          <w:rFonts w:cs="Times New Roman"/>
          <w:lang w:val="fr-FR"/>
        </w:rPr>
        <w:t xml:space="preserve"> ale oricărei realităţi</w:t>
      </w:r>
      <w:r w:rsidRPr="00937FAB">
        <w:rPr>
          <w:rFonts w:cs="Times New Roman"/>
          <w:lang w:val="fr-FR"/>
        </w:rPr>
        <w:t>”</w:t>
      </w:r>
      <w:r w:rsidRPr="00937FAB">
        <w:rPr>
          <w:rStyle w:val="FootnoteCharacters"/>
          <w:rFonts w:cs="Times New Roman"/>
          <w:lang w:val="en-US"/>
        </w:rPr>
        <w:footnoteReference w:id="74"/>
      </w:r>
      <w:r w:rsidRPr="00937FAB">
        <w:rPr>
          <w:rFonts w:cs="Times New Roman"/>
          <w:lang w:val="fr-FR"/>
        </w:rPr>
        <w:t>; iar energiile dumnezeieşti necreate nu sunt decât raţiunile în acţiunea creatoare şi susţinătoare a făpturilor.</w:t>
      </w:r>
    </w:p>
    <w:p w:rsidR="00F20BE5" w:rsidRPr="00F20BE5" w:rsidRDefault="00F20BE5" w:rsidP="00F20BE5">
      <w:pPr>
        <w:ind w:left="-630" w:right="-540"/>
        <w:jc w:val="center"/>
        <w:rPr>
          <w:rFonts w:cs="Times New Roman"/>
          <w:b/>
          <w:i/>
          <w:u w:val="single"/>
        </w:rPr>
      </w:pPr>
    </w:p>
    <w:p w:rsidR="00F20BE5" w:rsidRDefault="00F20BE5" w:rsidP="00F20BE5">
      <w:pPr>
        <w:ind w:left="-630" w:right="-540"/>
        <w:rPr>
          <w:rFonts w:cs="Times New Roman"/>
          <w:b/>
          <w:i/>
        </w:rPr>
      </w:pPr>
    </w:p>
    <w:p w:rsidR="00F20BE5" w:rsidRPr="00937FAB" w:rsidRDefault="00F20BE5" w:rsidP="00F20BE5">
      <w:pPr>
        <w:ind w:left="-630" w:right="-540"/>
        <w:rPr>
          <w:rFonts w:cs="Times New Roman"/>
          <w:b/>
          <w:i/>
          <w:lang w:val="ro-RO"/>
        </w:rPr>
      </w:pPr>
      <w:r w:rsidRPr="00937FAB">
        <w:rPr>
          <w:rFonts w:cs="Times New Roman"/>
          <w:b/>
          <w:i/>
        </w:rPr>
        <w:t xml:space="preserve">Perspective </w:t>
      </w:r>
      <w:r w:rsidRPr="00937FAB">
        <w:rPr>
          <w:rFonts w:cs="Times New Roman"/>
          <w:b/>
          <w:i/>
          <w:lang w:val="ro-RO"/>
        </w:rPr>
        <w:t>ştiinţifice</w:t>
      </w:r>
      <w:r>
        <w:rPr>
          <w:rFonts w:cs="Times New Roman"/>
          <w:b/>
          <w:i/>
          <w:lang w:val="ro-RO"/>
        </w:rPr>
        <w:t xml:space="preserve"> </w:t>
      </w:r>
      <w:r w:rsidRPr="00937FAB">
        <w:rPr>
          <w:rFonts w:cs="Times New Roman"/>
          <w:b/>
          <w:i/>
          <w:lang w:val="ro-RO"/>
        </w:rPr>
        <w:t>- consideraţii preliminarii</w:t>
      </w:r>
      <w:r w:rsidRPr="00937FAB">
        <w:rPr>
          <w:rStyle w:val="FootnoteReference"/>
          <w:b/>
          <w:lang w:val="ro-RO"/>
        </w:rPr>
        <w:footnoteReference w:id="75"/>
      </w:r>
    </w:p>
    <w:p w:rsidR="00F20BE5" w:rsidRPr="00937FAB" w:rsidRDefault="00F20BE5" w:rsidP="00F20BE5">
      <w:pPr>
        <w:ind w:left="-630" w:right="-540"/>
        <w:jc w:val="center"/>
        <w:rPr>
          <w:rFonts w:cs="Times New Roman"/>
          <w:b/>
        </w:rPr>
      </w:pPr>
    </w:p>
    <w:p w:rsidR="00F20BE5" w:rsidRPr="00937FAB" w:rsidRDefault="00F20BE5" w:rsidP="00F20BE5">
      <w:pPr>
        <w:ind w:left="-630" w:right="-540" w:firstLine="720"/>
        <w:jc w:val="both"/>
        <w:rPr>
          <w:rFonts w:cs="Times New Roman"/>
        </w:rPr>
      </w:pPr>
      <w:r w:rsidRPr="00937FAB">
        <w:rPr>
          <w:rFonts w:cs="Times New Roman"/>
        </w:rPr>
        <w:t>Biserica Ortodoxă nu a căutat niciodată să-şi „adapteze“ învăţătura despre lume, sau mai precis, învăţătura despre creaţi</w:t>
      </w:r>
      <w:r>
        <w:rPr>
          <w:rFonts w:cs="Times New Roman"/>
        </w:rPr>
        <w:t>e</w:t>
      </w:r>
      <w:r w:rsidRPr="00937FAB">
        <w:rPr>
          <w:rFonts w:cs="Times New Roman"/>
        </w:rPr>
        <w:t xml:space="preserve">  </w:t>
      </w:r>
      <w:r>
        <w:rPr>
          <w:rFonts w:cs="Times New Roman"/>
        </w:rPr>
        <w:t>(</w:t>
      </w:r>
      <w:r w:rsidRPr="00937FAB">
        <w:rPr>
          <w:rFonts w:cs="Times New Roman"/>
          <w:i/>
        </w:rPr>
        <w:t>ktisiologia</w:t>
      </w:r>
      <w:r>
        <w:rPr>
          <w:rFonts w:cs="Times New Roman"/>
        </w:rPr>
        <w:t>)</w:t>
      </w:r>
      <w:r w:rsidRPr="00937FAB">
        <w:rPr>
          <w:rFonts w:cs="Times New Roman"/>
        </w:rPr>
        <w:t xml:space="preserve">, în funcţie de diferitele cosmologii ştiinţifice. Cu toate acestea, Sfinţii Părinţi în general şi cei Capadocieni, în special, cunoşteau aproape tot ce se putea şti din punct de vedere ştiinţific în vremea lor şi foloseau limbajul ştiinţific şi filosofic în scop apologetic. Prin urmare, fidelitatea faţă de Părinţi nu constă doar în simpla reproducere a scrierilor lor, ci în continuarea ascezei şi a efortului </w:t>
      </w:r>
      <w:r>
        <w:rPr>
          <w:rFonts w:cs="Times New Roman"/>
        </w:rPr>
        <w:t xml:space="preserve">lor </w:t>
      </w:r>
      <w:r w:rsidRPr="00937FAB">
        <w:rPr>
          <w:rFonts w:cs="Times New Roman"/>
        </w:rPr>
        <w:t xml:space="preserve">intelectual. Aşa a înţeles, la sfatul duhovnicului său, şi Pavel Florenski, </w:t>
      </w:r>
      <w:r>
        <w:rPr>
          <w:rFonts w:cs="Times New Roman"/>
        </w:rPr>
        <w:t xml:space="preserve">martirul, </w:t>
      </w:r>
      <w:r w:rsidRPr="00937FAB">
        <w:rPr>
          <w:rFonts w:cs="Times New Roman"/>
        </w:rPr>
        <w:t>preotul</w:t>
      </w:r>
      <w:r>
        <w:rPr>
          <w:rFonts w:cs="Times New Roman"/>
        </w:rPr>
        <w:t xml:space="preserve"> şi</w:t>
      </w:r>
      <w:r w:rsidRPr="00937FAB">
        <w:rPr>
          <w:rFonts w:cs="Times New Roman"/>
        </w:rPr>
        <w:t xml:space="preserve"> savantul</w:t>
      </w:r>
      <w:r>
        <w:rPr>
          <w:rFonts w:cs="Times New Roman"/>
        </w:rPr>
        <w:t xml:space="preserve"> rus</w:t>
      </w:r>
      <w:r w:rsidRPr="00937FAB">
        <w:rPr>
          <w:rFonts w:cs="Times New Roman"/>
        </w:rPr>
        <w:t xml:space="preserve">, să-şi cultive talanţii. Născut în anul 1882, între </w:t>
      </w:r>
      <w:r>
        <w:rPr>
          <w:rFonts w:cs="Times New Roman"/>
        </w:rPr>
        <w:t>anii 1904 şi 1910 Pavel Florens</w:t>
      </w:r>
      <w:r w:rsidRPr="00937FAB">
        <w:rPr>
          <w:rFonts w:cs="Times New Roman"/>
        </w:rPr>
        <w:t xml:space="preserve">ki era frământat de dilema existenţială: Dumnezeu (preoţie) sau ştiinţă. Duhovnicul său, episcopul Antoni Florensov, îl va </w:t>
      </w:r>
      <w:r>
        <w:rPr>
          <w:rFonts w:cs="Times New Roman"/>
        </w:rPr>
        <w:t>îndruma</w:t>
      </w:r>
      <w:r w:rsidRPr="00937FAB">
        <w:rPr>
          <w:rFonts w:cs="Times New Roman"/>
        </w:rPr>
        <w:t xml:space="preserve"> să opteze pentru conjuncţii (şi), iar nu pentru disjuncţii (sau)</w:t>
      </w:r>
      <w:r w:rsidRPr="00937FAB">
        <w:rPr>
          <w:rStyle w:val="FootnoteReference"/>
        </w:rPr>
        <w:footnoteReference w:id="76"/>
      </w:r>
      <w:r w:rsidRPr="00937FAB">
        <w:rPr>
          <w:rFonts w:cs="Times New Roman"/>
        </w:rPr>
        <w:t xml:space="preserve">. </w:t>
      </w:r>
    </w:p>
    <w:p w:rsidR="00F20BE5" w:rsidRPr="00937FAB" w:rsidRDefault="00F20BE5" w:rsidP="00F20BE5">
      <w:pPr>
        <w:ind w:left="-630" w:right="-540" w:firstLine="720"/>
        <w:jc w:val="both"/>
        <w:rPr>
          <w:rFonts w:cs="Times New Roman"/>
        </w:rPr>
      </w:pPr>
      <w:r w:rsidRPr="00937FAB">
        <w:rPr>
          <w:rFonts w:cs="Times New Roman"/>
          <w:lang w:val="ro-RO"/>
        </w:rPr>
        <w:t>Ş</w:t>
      </w:r>
      <w:r w:rsidRPr="00937FAB">
        <w:rPr>
          <w:rFonts w:cs="Times New Roman"/>
        </w:rPr>
        <w:t xml:space="preserve">tiinţa contemporană ne apropie foarte mult de Creator. Marele fizician al secolului trecut, Albert Einstein, autor al teoriei relativităţii, nu s-a îndoit nici o clipă de existenţa Creatorului. El a fost fascinat de ordinea care guvernează Universul, afirmând că: </w:t>
      </w:r>
      <w:r w:rsidRPr="00937FAB">
        <w:rPr>
          <w:rFonts w:cs="Times New Roman"/>
          <w:i/>
          <w:iCs/>
        </w:rPr>
        <w:t>“Dumnezeu  nu joacă zaruri”,</w:t>
      </w:r>
      <w:r w:rsidRPr="00937FAB">
        <w:rPr>
          <w:rFonts w:cs="Times New Roman"/>
        </w:rPr>
        <w:t xml:space="preserve"> adică Universul nu este condus de hazard, ci de un set de legi precise, date de Creator. În pofida abordărilor antropomorfice, trebuie afirmat că nu Dumnezeu este în Univers, ci Universul este în Dumnezeu, în sens cauzal: “căci în El trăim şi ne mi</w:t>
      </w:r>
      <w:r w:rsidRPr="00937FAB">
        <w:rPr>
          <w:rFonts w:ascii="Cambria Math" w:hAnsi="Cambria Math" w:cs="Times New Roman"/>
        </w:rPr>
        <w:t>ș</w:t>
      </w:r>
      <w:r w:rsidRPr="00937FAB">
        <w:rPr>
          <w:rFonts w:cs="Times New Roman"/>
        </w:rPr>
        <w:t>cam şi suntem” (</w:t>
      </w:r>
      <w:r w:rsidRPr="00366F05">
        <w:rPr>
          <w:rFonts w:cs="Times New Roman"/>
          <w:i/>
        </w:rPr>
        <w:t>F.Ap.</w:t>
      </w:r>
      <w:r w:rsidRPr="00937FAB">
        <w:rPr>
          <w:rFonts w:cs="Times New Roman"/>
        </w:rPr>
        <w:t>17,28).</w:t>
      </w:r>
    </w:p>
    <w:p w:rsidR="00F20BE5" w:rsidRPr="00937FAB" w:rsidRDefault="00F20BE5" w:rsidP="00F20BE5">
      <w:pPr>
        <w:ind w:left="-630" w:right="-540" w:firstLine="720"/>
        <w:jc w:val="both"/>
        <w:rPr>
          <w:rFonts w:cs="Times New Roman"/>
        </w:rPr>
      </w:pPr>
      <w:r w:rsidRPr="00937FAB">
        <w:rPr>
          <w:rFonts w:cs="Times New Roman"/>
        </w:rPr>
        <w:t xml:space="preserve">Raţionalitatea creaţiei ne-o descoperă tot mai mult ştiinţa de astăzi, chiar dacă nu poate spune nimic despre cauza Universului şi a legilor fizicii care-l guvernează, ci doar afirmă că au un început la Big-Bang. Teoria Big-bang-ului şi toate teoriile </w:t>
      </w:r>
      <w:r w:rsidRPr="00937FAB">
        <w:rPr>
          <w:rFonts w:hAnsi="Cambria Math" w:cs="Times New Roman"/>
        </w:rPr>
        <w:t>ș</w:t>
      </w:r>
      <w:r w:rsidRPr="00937FAB">
        <w:rPr>
          <w:rFonts w:cs="Times New Roman"/>
        </w:rPr>
        <w:t>tiin</w:t>
      </w:r>
      <w:r w:rsidRPr="00937FAB">
        <w:rPr>
          <w:rFonts w:hAnsi="Cambria Math" w:cs="Times New Roman"/>
        </w:rPr>
        <w:t>ț</w:t>
      </w:r>
      <w:r w:rsidRPr="00937FAB">
        <w:rPr>
          <w:rFonts w:cs="Times New Roman"/>
        </w:rPr>
        <w:t>ifice explică fenomenele care au loc după momentul Big-Bang, nu pot trece de limita temporala a momentului 10</w:t>
      </w:r>
      <w:r w:rsidRPr="00937FAB">
        <w:rPr>
          <w:rFonts w:cs="Times New Roman"/>
          <w:vertAlign w:val="superscript"/>
        </w:rPr>
        <w:t>-43</w:t>
      </w:r>
      <w:r w:rsidRPr="00937FAB">
        <w:rPr>
          <w:rFonts w:cs="Times New Roman"/>
        </w:rPr>
        <w:t>s, care este denumit „Zidul lui Plank”. Dincolo de această limită chiar legile ştiinţei nu mai există.</w:t>
      </w:r>
      <w:r>
        <w:rPr>
          <w:rFonts w:cs="Times New Roman"/>
        </w:rPr>
        <w:t xml:space="preserve"> </w:t>
      </w:r>
      <w:r w:rsidRPr="00937FAB">
        <w:rPr>
          <w:rFonts w:cs="Times New Roman"/>
        </w:rPr>
        <w:t>10</w:t>
      </w:r>
      <w:r w:rsidRPr="00937FAB">
        <w:rPr>
          <w:rFonts w:cs="Times New Roman"/>
          <w:vertAlign w:val="superscript"/>
        </w:rPr>
        <w:t>-43</w:t>
      </w:r>
      <w:r w:rsidRPr="00937FAB">
        <w:rPr>
          <w:rFonts w:cs="Times New Roman"/>
        </w:rPr>
        <w:t>s</w:t>
      </w:r>
      <w:r>
        <w:rPr>
          <w:rFonts w:cs="Times New Roman"/>
        </w:rPr>
        <w:t>ecunde desemnează practic imposibilitatea de a trata despre taina însăşi a creaţiei din nimic.</w:t>
      </w:r>
    </w:p>
    <w:p w:rsidR="00F20BE5" w:rsidRPr="00937FAB" w:rsidRDefault="00F20BE5" w:rsidP="00F20BE5">
      <w:pPr>
        <w:pStyle w:val="NoSpacing"/>
        <w:ind w:left="-630" w:right="-540" w:firstLine="720"/>
        <w:jc w:val="both"/>
        <w:rPr>
          <w:rFonts w:ascii="Times New Roman" w:hAnsi="Times New Roman"/>
          <w:sz w:val="24"/>
          <w:szCs w:val="24"/>
        </w:rPr>
      </w:pPr>
      <w:r w:rsidRPr="00937FAB">
        <w:rPr>
          <w:rFonts w:ascii="Times New Roman" w:hAnsi="Times New Roman"/>
          <w:sz w:val="24"/>
          <w:szCs w:val="24"/>
        </w:rPr>
        <w:t>Teoria ştiin</w:t>
      </w:r>
      <w:r w:rsidRPr="00937FAB">
        <w:rPr>
          <w:rFonts w:ascii="Times New Roman"/>
          <w:sz w:val="24"/>
          <w:szCs w:val="24"/>
        </w:rPr>
        <w:t>ț</w:t>
      </w:r>
      <w:r w:rsidRPr="00937FAB">
        <w:rPr>
          <w:rFonts w:ascii="Times New Roman" w:hAnsi="Times New Roman"/>
          <w:sz w:val="24"/>
          <w:szCs w:val="24"/>
        </w:rPr>
        <w:t>ifică a Big-bang-ului este modelul care explică apari</w:t>
      </w:r>
      <w:r w:rsidRPr="00937FAB">
        <w:rPr>
          <w:rFonts w:ascii="Times New Roman"/>
          <w:sz w:val="24"/>
          <w:szCs w:val="24"/>
        </w:rPr>
        <w:t>ț</w:t>
      </w:r>
      <w:r w:rsidRPr="00937FAB">
        <w:rPr>
          <w:rFonts w:ascii="Times New Roman" w:hAnsi="Times New Roman"/>
          <w:sz w:val="24"/>
          <w:szCs w:val="24"/>
        </w:rPr>
        <w:t>ia materiei, energiei, spa</w:t>
      </w:r>
      <w:r w:rsidRPr="00937FAB">
        <w:rPr>
          <w:rFonts w:ascii="Times New Roman"/>
          <w:sz w:val="24"/>
          <w:szCs w:val="24"/>
        </w:rPr>
        <w:t>ț</w:t>
      </w:r>
      <w:r w:rsidRPr="00937FAB">
        <w:rPr>
          <w:rFonts w:ascii="Times New Roman" w:hAnsi="Times New Roman"/>
          <w:sz w:val="24"/>
          <w:szCs w:val="24"/>
        </w:rPr>
        <w:t xml:space="preserve">iului </w:t>
      </w:r>
      <w:r w:rsidRPr="00937FAB">
        <w:rPr>
          <w:rFonts w:ascii="Times New Roman"/>
          <w:sz w:val="24"/>
          <w:szCs w:val="24"/>
        </w:rPr>
        <w:t>ș</w:t>
      </w:r>
      <w:r w:rsidRPr="00937FAB">
        <w:rPr>
          <w:rFonts w:ascii="Times New Roman" w:hAnsi="Times New Roman"/>
          <w:sz w:val="24"/>
          <w:szCs w:val="24"/>
        </w:rPr>
        <w:t>i timpului, altfel spus apariţia Universului dintr-o singularitate iniţială, ce reprezintă “nimic” din punct de vedere matematic, căci nu are dimensiuni spaţio-temporale, dar are o energie extrem de mare. La momentul „zero” această singularitate iniţiala a ieşit din starea ei de singularitate (ştiinţa nu poate spune din ce cauză) şi şi-a manifestat uria</w:t>
      </w:r>
      <w:r w:rsidRPr="00937FAB">
        <w:rPr>
          <w:rFonts w:ascii="Times New Roman"/>
          <w:sz w:val="24"/>
          <w:szCs w:val="24"/>
        </w:rPr>
        <w:t>ș</w:t>
      </w:r>
      <w:r w:rsidRPr="00937FAB">
        <w:rPr>
          <w:rFonts w:ascii="Times New Roman" w:hAnsi="Times New Roman"/>
          <w:sz w:val="24"/>
          <w:szCs w:val="24"/>
        </w:rPr>
        <w:t>a energie printr-o inimaginabilă explozie, Big Bang-ul, care continuă până în prezent, Universul fiind în expansiune.</w:t>
      </w:r>
      <w:r>
        <w:rPr>
          <w:rFonts w:ascii="Times New Roman" w:hAnsi="Times New Roman"/>
          <w:sz w:val="24"/>
          <w:szCs w:val="24"/>
        </w:rPr>
        <w:t xml:space="preserve"> </w:t>
      </w:r>
      <w:r w:rsidRPr="00937FAB">
        <w:rPr>
          <w:rFonts w:ascii="Times New Roman" w:hAnsi="Times New Roman"/>
          <w:sz w:val="24"/>
          <w:szCs w:val="24"/>
        </w:rPr>
        <w:t xml:space="preserve">Legea conservării energiei spune ca energia sau masa echivalentă nu poate fi creată şi nici distrusă. Legea conservării energiei afirmă că energia totală a unui sistem fizic izolat rămâne nemodificată în timp, indiferent de natura proceselor interne ce au loc în sistem. Cu alte cuvinte, diversele </w:t>
      </w:r>
      <w:r w:rsidRPr="00937FAB">
        <w:rPr>
          <w:rFonts w:ascii="Times New Roman" w:hAnsi="Times New Roman"/>
          <w:sz w:val="24"/>
          <w:szCs w:val="24"/>
        </w:rPr>
        <w:lastRenderedPageBreak/>
        <w:t>forme de energie ale unui sistem se pot transforma reciproc, dar suma cantită</w:t>
      </w:r>
      <w:r w:rsidRPr="00937FAB">
        <w:rPr>
          <w:rFonts w:ascii="Times New Roman"/>
          <w:sz w:val="24"/>
          <w:szCs w:val="24"/>
        </w:rPr>
        <w:t>ț</w:t>
      </w:r>
      <w:r w:rsidRPr="00937FAB">
        <w:rPr>
          <w:rFonts w:ascii="Times New Roman" w:hAnsi="Times New Roman"/>
          <w:sz w:val="24"/>
          <w:szCs w:val="24"/>
        </w:rPr>
        <w:t>ilor tuturor formelor de energie rămâne constantă, ea nu poate fi creată sau distrusă. Potrivit concep</w:t>
      </w:r>
      <w:r w:rsidRPr="00937FAB">
        <w:rPr>
          <w:rFonts w:ascii="Times New Roman"/>
          <w:sz w:val="24"/>
          <w:szCs w:val="24"/>
        </w:rPr>
        <w:t>ț</w:t>
      </w:r>
      <w:r w:rsidRPr="00937FAB">
        <w:rPr>
          <w:rFonts w:ascii="Times New Roman" w:hAnsi="Times New Roman"/>
          <w:sz w:val="24"/>
          <w:szCs w:val="24"/>
        </w:rPr>
        <w:t>iilor fizicii moderne, orice cantitate de energie exprimă în acela</w:t>
      </w:r>
      <w:r w:rsidRPr="00937FAB">
        <w:rPr>
          <w:rFonts w:ascii="Times New Roman"/>
          <w:sz w:val="24"/>
          <w:szCs w:val="24"/>
        </w:rPr>
        <w:t>ș</w:t>
      </w:r>
      <w:r w:rsidRPr="00937FAB">
        <w:rPr>
          <w:rFonts w:ascii="Times New Roman" w:hAnsi="Times New Roman"/>
          <w:sz w:val="24"/>
          <w:szCs w:val="24"/>
        </w:rPr>
        <w:t>i timp o masă, şi reciproc, oricărei mase îi corespunde o energie. Conservarea energiei, în fizica modernă, este echivalentă cu principiul conservării masei.</w:t>
      </w:r>
    </w:p>
    <w:p w:rsidR="00F20BE5" w:rsidRPr="00937FAB" w:rsidRDefault="00F20BE5" w:rsidP="00F20BE5">
      <w:pPr>
        <w:pStyle w:val="NoSpacing"/>
        <w:ind w:left="-630" w:right="-540" w:firstLine="720"/>
        <w:jc w:val="both"/>
        <w:rPr>
          <w:rFonts w:ascii="Times New Roman" w:hAnsi="Times New Roman"/>
          <w:sz w:val="24"/>
          <w:szCs w:val="24"/>
        </w:rPr>
      </w:pPr>
      <w:r w:rsidRPr="00937FAB">
        <w:rPr>
          <w:rFonts w:ascii="Times New Roman" w:hAnsi="Times New Roman"/>
          <w:sz w:val="24"/>
          <w:szCs w:val="24"/>
        </w:rPr>
        <w:t>În privinţa formei Universului, Sfântul  Ioan Damaschin afirmă că</w:t>
      </w:r>
      <w:r w:rsidRPr="00937FAB">
        <w:rPr>
          <w:rFonts w:ascii="Times New Roman" w:hAnsi="Times New Roman"/>
          <w:b/>
          <w:sz w:val="24"/>
          <w:szCs w:val="24"/>
        </w:rPr>
        <w:t xml:space="preserve">: </w:t>
      </w:r>
      <w:r w:rsidRPr="00937FAB">
        <w:rPr>
          <w:rFonts w:ascii="Times New Roman" w:hAnsi="Times New Roman"/>
          <w:sz w:val="24"/>
          <w:szCs w:val="24"/>
        </w:rPr>
        <w:t>“</w:t>
      </w:r>
      <w:r w:rsidRPr="00937FAB">
        <w:rPr>
          <w:rFonts w:ascii="Times New Roman" w:hAnsi="Times New Roman"/>
          <w:bCs/>
          <w:i/>
          <w:iCs/>
          <w:sz w:val="24"/>
          <w:szCs w:val="24"/>
        </w:rPr>
        <w:t xml:space="preserve"> la facerea Universului am primit şi facerea cerului, despre care filosofii păgâni, însuşindu-şi învăţătura lui Moise, spun că este o sferă”</w:t>
      </w:r>
      <w:r w:rsidRPr="00937FAB">
        <w:rPr>
          <w:rFonts w:ascii="Times New Roman" w:hAnsi="Times New Roman"/>
          <w:sz w:val="24"/>
          <w:szCs w:val="24"/>
        </w:rPr>
        <w:t xml:space="preserve"> (</w:t>
      </w:r>
      <w:r w:rsidRPr="00937FAB">
        <w:rPr>
          <w:rFonts w:ascii="Times New Roman" w:hAnsi="Times New Roman"/>
          <w:i/>
          <w:sz w:val="24"/>
          <w:szCs w:val="24"/>
        </w:rPr>
        <w:t>Dogmatica</w:t>
      </w:r>
      <w:r w:rsidRPr="00937FAB">
        <w:rPr>
          <w:rFonts w:ascii="Times New Roman" w:hAnsi="Times New Roman"/>
          <w:sz w:val="24"/>
          <w:szCs w:val="24"/>
        </w:rPr>
        <w:t xml:space="preserve">, II,6). Forma Universului este închisă pentru că nu putem </w:t>
      </w:r>
      <w:r w:rsidRPr="00937FAB">
        <w:rPr>
          <w:rFonts w:ascii="Times New Roman" w:hAnsi="Times New Roman"/>
          <w:sz w:val="24"/>
          <w:szCs w:val="24"/>
          <w:lang w:val="en-US"/>
        </w:rPr>
        <w:t>“</w:t>
      </w:r>
      <w:r w:rsidRPr="00937FAB">
        <w:rPr>
          <w:rFonts w:ascii="Times New Roman" w:hAnsi="Times New Roman"/>
          <w:sz w:val="24"/>
          <w:szCs w:val="24"/>
        </w:rPr>
        <w:t>ieşi” din Univers. Universul</w:t>
      </w:r>
      <w:r>
        <w:rPr>
          <w:rFonts w:ascii="Times New Roman" w:hAnsi="Times New Roman"/>
          <w:sz w:val="24"/>
          <w:szCs w:val="24"/>
        </w:rPr>
        <w:t xml:space="preserve"> nu este infinit, dar nu are </w:t>
      </w:r>
      <w:r w:rsidRPr="00937FAB">
        <w:rPr>
          <w:rFonts w:ascii="Times New Roman" w:hAnsi="Times New Roman"/>
          <w:sz w:val="24"/>
          <w:szCs w:val="24"/>
        </w:rPr>
        <w:t>limit</w:t>
      </w:r>
      <w:r>
        <w:rPr>
          <w:rFonts w:ascii="Times New Roman" w:hAnsi="Times New Roman"/>
          <w:sz w:val="24"/>
          <w:szCs w:val="24"/>
        </w:rPr>
        <w:t>e, adică,</w:t>
      </w:r>
      <w:r w:rsidRPr="00937FAB">
        <w:rPr>
          <w:rFonts w:ascii="Times New Roman" w:hAnsi="Times New Roman"/>
          <w:sz w:val="24"/>
          <w:szCs w:val="24"/>
        </w:rPr>
        <w:t xml:space="preserve"> asemenea Pământului, nu se poate ajunge la un capăt al său. Universul nu este static, ci dinamic (în mi</w:t>
      </w:r>
      <w:r w:rsidRPr="00937FAB">
        <w:rPr>
          <w:rFonts w:ascii="Times New Roman"/>
          <w:sz w:val="24"/>
          <w:szCs w:val="24"/>
        </w:rPr>
        <w:t>ș</w:t>
      </w:r>
      <w:r w:rsidRPr="00937FAB">
        <w:rPr>
          <w:rFonts w:ascii="Times New Roman" w:hAnsi="Times New Roman"/>
          <w:sz w:val="24"/>
          <w:szCs w:val="24"/>
        </w:rPr>
        <w:t>care). În antichitate, marele filosof grec Aristotel, susţinea că starea naturală a unui corp este de repaus şi că el se mişcă numai acţionat de o forţă sau de un impuls. El credea că Pământul era în repaus</w:t>
      </w:r>
      <w:r w:rsidRPr="00366F05">
        <w:rPr>
          <w:rStyle w:val="FootnoteReference"/>
          <w:sz w:val="24"/>
          <w:szCs w:val="24"/>
        </w:rPr>
        <w:footnoteReference w:id="77"/>
      </w:r>
      <w:r w:rsidRPr="00937FAB">
        <w:rPr>
          <w:rFonts w:ascii="Times New Roman" w:hAnsi="Times New Roman"/>
          <w:sz w:val="24"/>
          <w:szCs w:val="24"/>
        </w:rPr>
        <w:t>. De fapt</w:t>
      </w:r>
      <w:r>
        <w:rPr>
          <w:rFonts w:ascii="Times New Roman" w:hAnsi="Times New Roman"/>
          <w:sz w:val="24"/>
          <w:szCs w:val="24"/>
        </w:rPr>
        <w:t>,</w:t>
      </w:r>
      <w:r w:rsidRPr="00937FAB">
        <w:rPr>
          <w:rFonts w:ascii="Times New Roman" w:hAnsi="Times New Roman"/>
          <w:sz w:val="24"/>
          <w:szCs w:val="24"/>
        </w:rPr>
        <w:t xml:space="preserve"> nu există stare de repaos absolut în Univers: „</w:t>
      </w:r>
      <w:r w:rsidRPr="00937FAB">
        <w:rPr>
          <w:rFonts w:ascii="Times New Roman" w:hAnsi="Times New Roman"/>
          <w:bCs/>
          <w:i/>
          <w:iCs/>
          <w:sz w:val="24"/>
          <w:szCs w:val="24"/>
        </w:rPr>
        <w:t>toţi care au spus că cerul este sferic, susţin că el se depărtează în chip egal de la Pământ şi în sus şi în lături şi în jos”</w:t>
      </w:r>
      <w:r w:rsidRPr="00937FAB">
        <w:rPr>
          <w:rFonts w:ascii="Times New Roman" w:hAnsi="Times New Roman"/>
          <w:iCs/>
          <w:sz w:val="24"/>
          <w:szCs w:val="24"/>
        </w:rPr>
        <w:t>, căci</w:t>
      </w:r>
      <w:r w:rsidRPr="00937FAB">
        <w:rPr>
          <w:rFonts w:ascii="Times New Roman" w:hAnsi="Times New Roman"/>
          <w:i/>
          <w:iCs/>
          <w:sz w:val="24"/>
          <w:szCs w:val="24"/>
        </w:rPr>
        <w:t xml:space="preserve"> </w:t>
      </w:r>
      <w:r w:rsidRPr="00937FAB">
        <w:rPr>
          <w:rFonts w:ascii="Times New Roman" w:hAnsi="Times New Roman"/>
          <w:bCs/>
          <w:i/>
          <w:iCs/>
          <w:sz w:val="24"/>
          <w:szCs w:val="24"/>
        </w:rPr>
        <w:t xml:space="preserve">“numai  Dumnezeirea este nemişcată, mişcând  toate” </w:t>
      </w:r>
      <w:r w:rsidRPr="00937FAB">
        <w:rPr>
          <w:rFonts w:ascii="Times New Roman" w:hAnsi="Times New Roman"/>
          <w:sz w:val="24"/>
          <w:szCs w:val="24"/>
        </w:rPr>
        <w:t>prin lucrarea Sa</w:t>
      </w:r>
      <w:r w:rsidRPr="00CE0BDB">
        <w:rPr>
          <w:rFonts w:ascii="Times New Roman" w:hAnsi="Times New Roman"/>
          <w:i/>
          <w:sz w:val="24"/>
          <w:szCs w:val="24"/>
        </w:rPr>
        <w:t xml:space="preserve"> </w:t>
      </w:r>
      <w:r w:rsidRPr="00CE0BDB">
        <w:rPr>
          <w:rFonts w:ascii="Times New Roman" w:hAnsi="Times New Roman"/>
          <w:sz w:val="24"/>
          <w:szCs w:val="24"/>
        </w:rPr>
        <w:t>(</w:t>
      </w:r>
      <w:r w:rsidRPr="00937FAB">
        <w:rPr>
          <w:rFonts w:ascii="Times New Roman" w:hAnsi="Times New Roman"/>
          <w:i/>
          <w:sz w:val="24"/>
          <w:szCs w:val="24"/>
        </w:rPr>
        <w:t>Dogmatica</w:t>
      </w:r>
      <w:r>
        <w:rPr>
          <w:rFonts w:ascii="Times New Roman" w:hAnsi="Times New Roman"/>
          <w:sz w:val="24"/>
          <w:szCs w:val="24"/>
        </w:rPr>
        <w:t>, I</w:t>
      </w:r>
      <w:r w:rsidRPr="00937FAB">
        <w:rPr>
          <w:rFonts w:ascii="Times New Roman" w:hAnsi="Times New Roman"/>
          <w:sz w:val="24"/>
          <w:szCs w:val="24"/>
        </w:rPr>
        <w:t>,</w:t>
      </w:r>
      <w:r>
        <w:rPr>
          <w:rFonts w:ascii="Times New Roman" w:hAnsi="Times New Roman"/>
          <w:sz w:val="24"/>
          <w:szCs w:val="24"/>
        </w:rPr>
        <w:t>4)</w:t>
      </w:r>
      <w:r>
        <w:rPr>
          <w:rStyle w:val="FootnoteReference"/>
          <w:sz w:val="24"/>
          <w:szCs w:val="24"/>
        </w:rPr>
        <w:t xml:space="preserve"> </w:t>
      </w:r>
      <w:r w:rsidRPr="00937FAB">
        <w:rPr>
          <w:rFonts w:ascii="Times New Roman" w:hAnsi="Times New Roman"/>
          <w:sz w:val="24"/>
          <w:szCs w:val="24"/>
        </w:rPr>
        <w:t xml:space="preserve">.  </w:t>
      </w:r>
    </w:p>
    <w:p w:rsidR="00F20BE5" w:rsidRPr="00937FAB" w:rsidRDefault="00F20BE5" w:rsidP="00F20BE5">
      <w:pPr>
        <w:pStyle w:val="NoSpacing"/>
        <w:ind w:left="-630" w:right="-540" w:firstLine="360"/>
        <w:jc w:val="both"/>
        <w:rPr>
          <w:rFonts w:ascii="Times New Roman" w:hAnsi="Times New Roman"/>
          <w:sz w:val="24"/>
          <w:szCs w:val="24"/>
        </w:rPr>
      </w:pPr>
      <w:r>
        <w:rPr>
          <w:rFonts w:ascii="Times New Roman" w:hAnsi="Times New Roman"/>
          <w:sz w:val="24"/>
          <w:szCs w:val="24"/>
        </w:rPr>
        <w:t xml:space="preserve">  </w:t>
      </w:r>
      <w:r w:rsidRPr="00937FAB">
        <w:rPr>
          <w:rFonts w:ascii="Times New Roman" w:hAnsi="Times New Roman"/>
          <w:sz w:val="24"/>
          <w:szCs w:val="24"/>
        </w:rPr>
        <w:t>Georges Henri Lemaître a propus ideile pe baza cărora ştiinţa a formulat teoria Big-bang-ului. Învă</w:t>
      </w:r>
      <w:r w:rsidRPr="00937FAB">
        <w:rPr>
          <w:rFonts w:ascii="Times New Roman"/>
          <w:sz w:val="24"/>
          <w:szCs w:val="24"/>
        </w:rPr>
        <w:t>ț</w:t>
      </w:r>
      <w:r w:rsidRPr="00937FAB">
        <w:rPr>
          <w:rFonts w:ascii="Times New Roman" w:hAnsi="Times New Roman"/>
          <w:sz w:val="24"/>
          <w:szCs w:val="24"/>
        </w:rPr>
        <w:t>ătura Sfintei Scripturi şi literatura şi gândirea patristică au avut un rol important în formarea acestei teorii, deoarece Lemaître (17 iulie 1894, Charleroi - 20 iunie 1966, Geneva) a fost un preot romano-catolic şi fizician belgian. El a fost primul cercetător care a formulat, prin calcule matematice pe baza teoriei relativită</w:t>
      </w:r>
      <w:r w:rsidRPr="00937FAB">
        <w:rPr>
          <w:rFonts w:ascii="Times New Roman"/>
          <w:sz w:val="24"/>
          <w:szCs w:val="24"/>
        </w:rPr>
        <w:t>ț</w:t>
      </w:r>
      <w:r w:rsidRPr="00937FAB">
        <w:rPr>
          <w:rFonts w:ascii="Times New Roman" w:hAnsi="Times New Roman"/>
          <w:sz w:val="24"/>
          <w:szCs w:val="24"/>
        </w:rPr>
        <w:t>ii generalizate a lui Albert Einstein, teoria că Universul nu este static, ci este in continua expansiune. Confirmarea acestei teorii a venit doua decenii mai târziu, în anul 1965, când Penzias şi Wilson descopereau prin telescoape performante ecourile exploziei primordiale, adică a conceptului de Big Bang în forma pe care o ştim astăzi. În timpul vieţii sale, Lemaître a avut mai multe întâlniri cu Einstein. În 1933, Lemaître i-a prezentat lui Einstein teoria sa despre începutul Universului printr-o mare explozie (Big-Bang). Einstein a apreciat această teorie, deşi nu a fost la început de acord întru totul cu ea, dar cu trecerea timpului, dovezile experimentale au confirmat validitatea teoriei Big Bang-ului, iar astăzi ea este acceptată de toate comunităţile ştiinţifice.</w:t>
      </w:r>
    </w:p>
    <w:p w:rsidR="00F20BE5" w:rsidRDefault="00F20BE5" w:rsidP="00F20BE5">
      <w:pPr>
        <w:pStyle w:val="NoSpacing"/>
        <w:ind w:left="-630" w:right="-540" w:firstLine="720"/>
        <w:jc w:val="both"/>
        <w:rPr>
          <w:rFonts w:ascii="Times New Roman" w:hAnsi="Times New Roman"/>
          <w:sz w:val="24"/>
          <w:szCs w:val="24"/>
        </w:rPr>
      </w:pPr>
      <w:r w:rsidRPr="00937FAB">
        <w:rPr>
          <w:rFonts w:ascii="Times New Roman" w:hAnsi="Times New Roman"/>
          <w:sz w:val="24"/>
          <w:szCs w:val="24"/>
        </w:rPr>
        <w:t xml:space="preserve">Această teorie este în concordanţa cu modelul scripturistic şi patristic pentru Univers, întrucât Universul are un început din nimic, este dinamic şi nu static, cantitatea de materie (energie) a fost creată toată într-un singur moment şi este constanta în timp (doar formele ei de prezentare sunt variabile în timp, însa suma acestora este constantă). </w:t>
      </w:r>
      <w:r>
        <w:rPr>
          <w:rFonts w:ascii="Times New Roman" w:hAnsi="Times New Roman"/>
          <w:sz w:val="24"/>
          <w:szCs w:val="24"/>
        </w:rPr>
        <w:t>C</w:t>
      </w:r>
      <w:r w:rsidRPr="00937FAB">
        <w:rPr>
          <w:rFonts w:ascii="Times New Roman" w:hAnsi="Times New Roman"/>
          <w:sz w:val="24"/>
          <w:szCs w:val="24"/>
        </w:rPr>
        <w:t>oncordan</w:t>
      </w:r>
      <w:r>
        <w:rPr>
          <w:rFonts w:ascii="Times New Roman" w:hAnsi="Times New Roman"/>
          <w:sz w:val="24"/>
          <w:szCs w:val="24"/>
        </w:rPr>
        <w:t>ţ</w:t>
      </w:r>
      <w:r w:rsidRPr="00937FAB">
        <w:rPr>
          <w:rFonts w:ascii="Times New Roman" w:hAnsi="Times New Roman"/>
          <w:sz w:val="24"/>
          <w:szCs w:val="24"/>
        </w:rPr>
        <w:t>a între cosmogonia</w:t>
      </w:r>
      <w:r>
        <w:rPr>
          <w:rFonts w:ascii="Times New Roman" w:hAnsi="Times New Roman"/>
          <w:sz w:val="24"/>
          <w:szCs w:val="24"/>
        </w:rPr>
        <w:t xml:space="preserve"> din Sfâ</w:t>
      </w:r>
      <w:r w:rsidRPr="00937FAB">
        <w:rPr>
          <w:rFonts w:ascii="Times New Roman" w:hAnsi="Times New Roman"/>
          <w:sz w:val="24"/>
          <w:szCs w:val="24"/>
        </w:rPr>
        <w:t>nt</w:t>
      </w:r>
      <w:r>
        <w:rPr>
          <w:rFonts w:ascii="Times New Roman" w:hAnsi="Times New Roman"/>
          <w:sz w:val="24"/>
          <w:szCs w:val="24"/>
        </w:rPr>
        <w:t xml:space="preserve">a </w:t>
      </w:r>
      <w:r w:rsidRPr="00937FAB">
        <w:rPr>
          <w:rFonts w:ascii="Times New Roman" w:hAnsi="Times New Roman"/>
          <w:sz w:val="24"/>
          <w:szCs w:val="24"/>
        </w:rPr>
        <w:t>Scriptur</w:t>
      </w:r>
      <w:r>
        <w:rPr>
          <w:rFonts w:ascii="Times New Roman" w:hAnsi="Times New Roman"/>
          <w:sz w:val="24"/>
          <w:szCs w:val="24"/>
        </w:rPr>
        <w:t>ă</w:t>
      </w:r>
      <w:r w:rsidRPr="00937FAB">
        <w:rPr>
          <w:rFonts w:ascii="Times New Roman" w:hAnsi="Times New Roman"/>
          <w:sz w:val="24"/>
          <w:szCs w:val="24"/>
        </w:rPr>
        <w:t xml:space="preserve"> </w:t>
      </w:r>
      <w:r>
        <w:rPr>
          <w:rFonts w:ascii="Times New Roman" w:hAnsi="Times New Roman"/>
          <w:sz w:val="24"/>
          <w:szCs w:val="24"/>
        </w:rPr>
        <w:t xml:space="preserve"> </w:t>
      </w:r>
      <w:r w:rsidRPr="00937FAB">
        <w:rPr>
          <w:rFonts w:ascii="Times New Roman" w:hAnsi="Times New Roman"/>
          <w:sz w:val="24"/>
          <w:szCs w:val="24"/>
        </w:rPr>
        <w:t xml:space="preserve">şi cea </w:t>
      </w:r>
      <w:r w:rsidRPr="00937FAB">
        <w:rPr>
          <w:rFonts w:ascii="Times New Roman" w:hAnsi="Cambria Math"/>
          <w:sz w:val="24"/>
          <w:szCs w:val="24"/>
        </w:rPr>
        <w:t>ș</w:t>
      </w:r>
      <w:r w:rsidRPr="00937FAB">
        <w:rPr>
          <w:rFonts w:ascii="Times New Roman" w:hAnsi="Times New Roman"/>
          <w:sz w:val="24"/>
          <w:szCs w:val="24"/>
        </w:rPr>
        <w:t>tiin</w:t>
      </w:r>
      <w:r w:rsidRPr="00937FAB">
        <w:rPr>
          <w:rFonts w:ascii="Times New Roman" w:hAnsi="Cambria Math"/>
          <w:sz w:val="24"/>
          <w:szCs w:val="24"/>
        </w:rPr>
        <w:t>ț</w:t>
      </w:r>
      <w:r w:rsidRPr="00937FAB">
        <w:rPr>
          <w:rFonts w:ascii="Times New Roman" w:hAnsi="Times New Roman"/>
          <w:sz w:val="24"/>
          <w:szCs w:val="24"/>
        </w:rPr>
        <w:t>ific</w:t>
      </w:r>
      <w:r>
        <w:rPr>
          <w:rFonts w:ascii="Times New Roman" w:hAnsi="Times New Roman"/>
          <w:sz w:val="24"/>
          <w:szCs w:val="24"/>
        </w:rPr>
        <w:t>ă,</w:t>
      </w:r>
      <w:r w:rsidRPr="00937FAB">
        <w:rPr>
          <w:rFonts w:ascii="Times New Roman" w:hAnsi="Times New Roman"/>
          <w:sz w:val="24"/>
          <w:szCs w:val="24"/>
        </w:rPr>
        <w:t xml:space="preserve"> </w:t>
      </w:r>
      <w:r>
        <w:rPr>
          <w:rFonts w:ascii="Times New Roman" w:hAnsi="Times New Roman"/>
          <w:sz w:val="24"/>
          <w:szCs w:val="24"/>
        </w:rPr>
        <w:t>potrivit</w:t>
      </w:r>
      <w:r w:rsidRPr="00937FAB">
        <w:rPr>
          <w:rFonts w:ascii="Times New Roman" w:hAnsi="Times New Roman"/>
          <w:sz w:val="24"/>
          <w:szCs w:val="24"/>
        </w:rPr>
        <w:t xml:space="preserve"> teoriei Big-Bang-ului </w:t>
      </w:r>
      <w:r>
        <w:rPr>
          <w:rFonts w:ascii="Times New Roman" w:hAnsi="Times New Roman"/>
          <w:sz w:val="24"/>
          <w:szCs w:val="24"/>
        </w:rPr>
        <w:t xml:space="preserve">s-ar putea prezenta sintetic astfel: </w:t>
      </w:r>
    </w:p>
    <w:p w:rsidR="00F20BE5" w:rsidRPr="00937FAB" w:rsidRDefault="00F20BE5" w:rsidP="00F20BE5">
      <w:pPr>
        <w:pStyle w:val="NoSpacing"/>
        <w:ind w:left="180" w:right="-540" w:firstLine="720"/>
        <w:jc w:val="both"/>
        <w:rPr>
          <w:rFonts w:ascii="Times New Roman" w:hAnsi="Times New Roman"/>
          <w:sz w:val="24"/>
          <w:szCs w:val="24"/>
        </w:rPr>
      </w:pPr>
    </w:p>
    <w:p w:rsidR="00F20BE5" w:rsidRPr="00937FAB" w:rsidRDefault="00F20BE5" w:rsidP="00F20BE5">
      <w:pPr>
        <w:pStyle w:val="ListParagraph"/>
        <w:numPr>
          <w:ilvl w:val="0"/>
          <w:numId w:val="1"/>
        </w:numPr>
        <w:suppressAutoHyphens w:val="0"/>
        <w:spacing w:after="200"/>
        <w:ind w:left="180" w:right="-540"/>
        <w:contextualSpacing/>
      </w:pPr>
      <w:r w:rsidRPr="00937FAB">
        <w:t xml:space="preserve">Universul acesta </w:t>
      </w:r>
      <w:r>
        <w:t>în totalitatea sa</w:t>
      </w:r>
      <w:r w:rsidRPr="00937FAB">
        <w:t xml:space="preserve"> are un început din nimic, în etape şi va avea un sfârşit.</w:t>
      </w:r>
    </w:p>
    <w:p w:rsidR="00F20BE5" w:rsidRPr="00937FAB" w:rsidRDefault="00F20BE5" w:rsidP="00F20BE5">
      <w:pPr>
        <w:pStyle w:val="ListParagraph"/>
        <w:numPr>
          <w:ilvl w:val="0"/>
          <w:numId w:val="1"/>
        </w:numPr>
        <w:suppressAutoHyphens w:val="0"/>
        <w:spacing w:before="100" w:beforeAutospacing="1" w:after="100" w:afterAutospacing="1"/>
        <w:ind w:left="180" w:right="-540"/>
        <w:contextualSpacing/>
        <w:jc w:val="both"/>
      </w:pPr>
      <w:r w:rsidRPr="00937FAB">
        <w:t>Spa</w:t>
      </w:r>
      <w:r w:rsidRPr="00937FAB">
        <w:rPr>
          <w:rFonts w:hAnsi="Cambria Math"/>
        </w:rPr>
        <w:t>ț</w:t>
      </w:r>
      <w:r>
        <w:t>iul ş</w:t>
      </w:r>
      <w:r w:rsidRPr="00937FAB">
        <w:t>i timpul au un început din nimic.</w:t>
      </w:r>
    </w:p>
    <w:p w:rsidR="00F20BE5" w:rsidRPr="00937FAB" w:rsidRDefault="00F20BE5" w:rsidP="00F20BE5">
      <w:pPr>
        <w:pStyle w:val="ListParagraph"/>
        <w:numPr>
          <w:ilvl w:val="0"/>
          <w:numId w:val="1"/>
        </w:numPr>
        <w:suppressAutoHyphens w:val="0"/>
        <w:spacing w:before="100" w:beforeAutospacing="1" w:after="100" w:afterAutospacing="1"/>
        <w:ind w:left="180" w:right="-540"/>
        <w:contextualSpacing/>
        <w:jc w:val="both"/>
      </w:pPr>
      <w:r>
        <w:t>Legile care guvernează U</w:t>
      </w:r>
      <w:r w:rsidRPr="00937FAB">
        <w:t>niversul au un început din nimic.</w:t>
      </w:r>
    </w:p>
    <w:p w:rsidR="00F20BE5" w:rsidRPr="00937FAB" w:rsidRDefault="00F20BE5" w:rsidP="00F20BE5">
      <w:pPr>
        <w:pStyle w:val="ListParagraph"/>
        <w:numPr>
          <w:ilvl w:val="0"/>
          <w:numId w:val="1"/>
        </w:numPr>
        <w:suppressAutoHyphens w:val="0"/>
        <w:spacing w:before="100" w:beforeAutospacing="1" w:after="100" w:afterAutospacing="1"/>
        <w:ind w:left="180" w:right="-540"/>
        <w:contextualSpacing/>
        <w:jc w:val="both"/>
      </w:pPr>
      <w:r w:rsidRPr="00937FAB">
        <w:t>Nu există timp absolut. Timpul este relativ.</w:t>
      </w:r>
    </w:p>
    <w:p w:rsidR="00F20BE5" w:rsidRPr="00937FAB" w:rsidRDefault="00F20BE5" w:rsidP="00F20BE5">
      <w:pPr>
        <w:pStyle w:val="ListParagraph"/>
        <w:numPr>
          <w:ilvl w:val="0"/>
          <w:numId w:val="1"/>
        </w:numPr>
        <w:suppressAutoHyphens w:val="0"/>
        <w:spacing w:before="100" w:beforeAutospacing="1" w:after="100" w:afterAutospacing="1"/>
        <w:ind w:left="180" w:right="-540"/>
        <w:contextualSpacing/>
        <w:jc w:val="both"/>
      </w:pPr>
      <w:r w:rsidRPr="00937FAB">
        <w:lastRenderedPageBreak/>
        <w:t>Universul este dinamic, nu static. Nu exista spaţiu absolut. Spaţiul este relativ. Nu există stare de repaus absolut.</w:t>
      </w:r>
    </w:p>
    <w:p w:rsidR="00F20BE5" w:rsidRPr="00937FAB" w:rsidRDefault="00F20BE5" w:rsidP="00F20BE5">
      <w:pPr>
        <w:pStyle w:val="ListParagraph"/>
        <w:numPr>
          <w:ilvl w:val="0"/>
          <w:numId w:val="1"/>
        </w:numPr>
        <w:suppressAutoHyphens w:val="0"/>
        <w:spacing w:before="100" w:beforeAutospacing="1" w:after="100" w:afterAutospacing="1"/>
        <w:ind w:left="180" w:right="-540"/>
        <w:contextualSpacing/>
        <w:jc w:val="both"/>
      </w:pPr>
      <w:r>
        <w:t xml:space="preserve">  </w:t>
      </w:r>
      <w:r w:rsidRPr="00937FAB">
        <w:t>Lumina se propaga cu viteza finită (constantă), putând exista astfel alternanta zi-noapte (Daca lumina nu s-ar propaga cu viteza finita ci infinita, atunci cerul nop</w:t>
      </w:r>
      <w:r w:rsidRPr="00937FAB">
        <w:rPr>
          <w:rFonts w:hAnsi="Cambria Math"/>
        </w:rPr>
        <w:t>ț</w:t>
      </w:r>
      <w:r w:rsidRPr="00937FAB">
        <w:t>ii ar fi luminos ca şi ziua datoria luminii care ar veni instantaneu de la alte stele într-o cantitate foarte mare).</w:t>
      </w:r>
    </w:p>
    <w:p w:rsidR="00F20BE5" w:rsidRPr="00937FAB" w:rsidRDefault="00F20BE5" w:rsidP="00F20BE5">
      <w:pPr>
        <w:pStyle w:val="ListParagraph"/>
        <w:numPr>
          <w:ilvl w:val="0"/>
          <w:numId w:val="1"/>
        </w:numPr>
        <w:suppressAutoHyphens w:val="0"/>
        <w:spacing w:before="100" w:beforeAutospacing="1" w:after="100" w:afterAutospacing="1"/>
        <w:ind w:left="180" w:right="-540"/>
        <w:contextualSpacing/>
        <w:jc w:val="both"/>
      </w:pPr>
      <w:r w:rsidRPr="00937FAB">
        <w:t>Materia (energia) are un început</w:t>
      </w:r>
      <w:r>
        <w:t xml:space="preserve"> </w:t>
      </w:r>
      <w:r w:rsidRPr="00937FAB">
        <w:t>din nimic şi apare toată în acela</w:t>
      </w:r>
      <w:r w:rsidRPr="00937FAB">
        <w:rPr>
          <w:rFonts w:hAnsi="Cambria Math"/>
        </w:rPr>
        <w:t>ș</w:t>
      </w:r>
      <w:r w:rsidRPr="00937FAB">
        <w:t>i moment, ulterior ea nu poate fi creată şi nici distrusă de către cineva din Univers.</w:t>
      </w:r>
    </w:p>
    <w:p w:rsidR="00F20BE5" w:rsidRPr="00937FAB" w:rsidRDefault="00F20BE5" w:rsidP="00F20BE5">
      <w:pPr>
        <w:pStyle w:val="ListParagraph"/>
        <w:numPr>
          <w:ilvl w:val="0"/>
          <w:numId w:val="1"/>
        </w:numPr>
        <w:suppressAutoHyphens w:val="0"/>
        <w:spacing w:after="200"/>
        <w:ind w:left="180" w:right="-540"/>
        <w:contextualSpacing/>
      </w:pPr>
      <w:r w:rsidRPr="00937FAB">
        <w:t>Universul se supune unui singur set de legi (valabile peste tot în Univers, ce nu pot fi s</w:t>
      </w:r>
      <w:r>
        <w:t>chimbate sau modificate de nici</w:t>
      </w:r>
      <w:r w:rsidRPr="00937FAB">
        <w:t xml:space="preserve">o fiinţă </w:t>
      </w:r>
      <w:r>
        <w:t>creată</w:t>
      </w:r>
      <w:r w:rsidRPr="00937FAB">
        <w:t>).</w:t>
      </w:r>
    </w:p>
    <w:p w:rsidR="00F20BE5" w:rsidRPr="00937FAB" w:rsidRDefault="00F20BE5" w:rsidP="00F20BE5">
      <w:pPr>
        <w:pStyle w:val="ListParagraph"/>
        <w:numPr>
          <w:ilvl w:val="0"/>
          <w:numId w:val="1"/>
        </w:numPr>
        <w:suppressAutoHyphens w:val="0"/>
        <w:spacing w:before="100" w:beforeAutospacing="1" w:after="100" w:afterAutospacing="1"/>
        <w:ind w:left="180" w:right="-540"/>
        <w:contextualSpacing/>
        <w:jc w:val="both"/>
      </w:pPr>
      <w:r>
        <w:t xml:space="preserve">  </w:t>
      </w:r>
      <w:r w:rsidRPr="00937FAB">
        <w:t>Universul este închis (nu se poate ie</w:t>
      </w:r>
      <w:r w:rsidRPr="00937FAB">
        <w:rPr>
          <w:rFonts w:hAnsi="Cambria Math"/>
        </w:rPr>
        <w:t>ș</w:t>
      </w:r>
      <w:r w:rsidRPr="00937FAB">
        <w:t>i din el).</w:t>
      </w:r>
    </w:p>
    <w:p w:rsidR="00F20BE5" w:rsidRPr="00937FAB" w:rsidRDefault="00F20BE5" w:rsidP="00F20BE5">
      <w:pPr>
        <w:pStyle w:val="ListParagraph"/>
        <w:numPr>
          <w:ilvl w:val="0"/>
          <w:numId w:val="1"/>
        </w:numPr>
        <w:suppressAutoHyphens w:val="0"/>
        <w:spacing w:before="100" w:beforeAutospacing="1" w:after="100" w:afterAutospacing="1"/>
        <w:ind w:left="180" w:right="-540"/>
        <w:contextualSpacing/>
        <w:jc w:val="both"/>
      </w:pPr>
      <w:r>
        <w:t xml:space="preserve">  </w:t>
      </w:r>
      <w:r w:rsidRPr="00937FAB">
        <w:t>Universul este finit dar fără limite spatio-temporale.</w:t>
      </w:r>
    </w:p>
    <w:p w:rsidR="00F20BE5" w:rsidRPr="00937FAB" w:rsidRDefault="00F20BE5" w:rsidP="00F20BE5">
      <w:pPr>
        <w:pStyle w:val="ListParagraph"/>
        <w:numPr>
          <w:ilvl w:val="0"/>
          <w:numId w:val="1"/>
        </w:numPr>
        <w:suppressAutoHyphens w:val="0"/>
        <w:spacing w:before="100" w:beforeAutospacing="1" w:after="100" w:afterAutospacing="1"/>
        <w:ind w:left="180" w:right="-540"/>
        <w:contextualSpacing/>
        <w:jc w:val="both"/>
      </w:pPr>
      <w:r w:rsidRPr="00937FAB">
        <w:t>Universul va avea un sfâr</w:t>
      </w:r>
      <w:r w:rsidRPr="00937FAB">
        <w:rPr>
          <w:rFonts w:hAnsi="Cambria Math"/>
        </w:rPr>
        <w:t>ș</w:t>
      </w:r>
      <w:r w:rsidRPr="00937FAB">
        <w:t xml:space="preserve">it. </w:t>
      </w:r>
    </w:p>
    <w:p w:rsidR="00F20BE5" w:rsidRPr="00937FAB" w:rsidRDefault="00F20BE5" w:rsidP="00F20BE5">
      <w:pPr>
        <w:pStyle w:val="NoSpacing"/>
        <w:ind w:left="-630" w:right="-540" w:firstLine="708"/>
        <w:jc w:val="both"/>
        <w:rPr>
          <w:rFonts w:ascii="Times New Roman" w:hAnsi="Times New Roman"/>
          <w:sz w:val="24"/>
          <w:szCs w:val="24"/>
        </w:rPr>
      </w:pPr>
      <w:r w:rsidRPr="00937FAB">
        <w:rPr>
          <w:rFonts w:ascii="Times New Roman" w:hAnsi="Times New Roman"/>
          <w:sz w:val="24"/>
          <w:szCs w:val="24"/>
        </w:rPr>
        <w:t xml:space="preserve"> Universul este format din galaxii. Galaxia este o grupare uriaşă de stele şi de alte corpuri cereşti având forme şi mărimi diferite, care sunt ţinute împreună de către gravitaţie. Galaxiile sunt împrăştiate în Univers, iar diametrul unei galaxii variază între câteva mii şi jumătate de milion de ani-lumina. Galaxiile gigante pot avea mii de miliarde de stele, iar cele mici sub un milion.</w:t>
      </w:r>
    </w:p>
    <w:p w:rsidR="00F20BE5" w:rsidRPr="00937FAB" w:rsidRDefault="00F20BE5" w:rsidP="00F20BE5">
      <w:pPr>
        <w:autoSpaceDE w:val="0"/>
        <w:autoSpaceDN w:val="0"/>
        <w:adjustRightInd w:val="0"/>
        <w:ind w:left="-630" w:right="-540" w:firstLine="720"/>
        <w:rPr>
          <w:rFonts w:cs="Times New Roman"/>
        </w:rPr>
      </w:pPr>
    </w:p>
    <w:tbl>
      <w:tblPr>
        <w:tblW w:w="0" w:type="auto"/>
        <w:jc w:val="center"/>
        <w:tblCellSpacing w:w="15" w:type="dxa"/>
        <w:tblBorders>
          <w:top w:val="outset" w:sz="6" w:space="0" w:color="EEEEF1"/>
          <w:left w:val="outset" w:sz="6" w:space="0" w:color="EEEEF1"/>
          <w:bottom w:val="outset" w:sz="6" w:space="0" w:color="EEEEF1"/>
          <w:right w:val="outset" w:sz="6" w:space="0" w:color="EEEEF1"/>
        </w:tblBorders>
        <w:tblCellMar>
          <w:left w:w="0" w:type="dxa"/>
          <w:right w:w="0" w:type="dxa"/>
        </w:tblCellMar>
        <w:tblLook w:val="0000"/>
      </w:tblPr>
      <w:tblGrid>
        <w:gridCol w:w="475"/>
        <w:gridCol w:w="460"/>
        <w:gridCol w:w="460"/>
        <w:gridCol w:w="460"/>
        <w:gridCol w:w="460"/>
        <w:gridCol w:w="475"/>
      </w:tblGrid>
      <w:tr w:rsidR="00F20BE5" w:rsidRPr="00937FAB" w:rsidTr="004979DB">
        <w:trPr>
          <w:tblCellSpacing w:w="15" w:type="dxa"/>
          <w:jc w:val="center"/>
        </w:trPr>
        <w:tc>
          <w:tcPr>
            <w:tcW w:w="0" w:type="auto"/>
            <w:tcBorders>
              <w:top w:val="outset" w:sz="6" w:space="0" w:color="EEEEF1"/>
              <w:left w:val="outset" w:sz="6" w:space="0" w:color="EEEEF1"/>
              <w:bottom w:val="outset" w:sz="6" w:space="0" w:color="EEEEF1"/>
              <w:right w:val="outset" w:sz="6" w:space="0" w:color="EEEEF1"/>
            </w:tcBorders>
            <w:tcMar>
              <w:top w:w="15" w:type="dxa"/>
              <w:left w:w="15" w:type="dxa"/>
              <w:bottom w:w="15" w:type="dxa"/>
              <w:right w:w="15" w:type="dxa"/>
            </w:tcMar>
            <w:vAlign w:val="center"/>
          </w:tcPr>
          <w:p w:rsidR="00F20BE5" w:rsidRPr="00937FAB" w:rsidRDefault="00F20BE5" w:rsidP="004979DB">
            <w:pPr>
              <w:ind w:left="-630" w:right="-540"/>
              <w:rPr>
                <w:rFonts w:cs="Times New Roman"/>
              </w:rPr>
            </w:pPr>
            <w:r>
              <w:rPr>
                <w:rFonts w:cs="Times New Roman"/>
                <w:b/>
                <w:noProof/>
                <w:lang w:val="en-US" w:eastAsia="en-US"/>
              </w:rPr>
              <w:drawing>
                <wp:inline distT="0" distB="0" distL="0" distR="0">
                  <wp:extent cx="958850" cy="9588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958850" cy="958850"/>
                          </a:xfrm>
                          <a:prstGeom prst="rect">
                            <a:avLst/>
                          </a:prstGeom>
                          <a:noFill/>
                          <a:ln w="9525">
                            <a:noFill/>
                            <a:miter lim="800000"/>
                            <a:headEnd/>
                            <a:tailEnd/>
                          </a:ln>
                        </pic:spPr>
                      </pic:pic>
                    </a:graphicData>
                  </a:graphic>
                </wp:inline>
              </w:drawing>
            </w:r>
          </w:p>
        </w:tc>
        <w:tc>
          <w:tcPr>
            <w:tcW w:w="0" w:type="auto"/>
            <w:tcBorders>
              <w:top w:val="outset" w:sz="6" w:space="0" w:color="EEEEF1"/>
              <w:left w:val="outset" w:sz="6" w:space="0" w:color="EEEEF1"/>
              <w:bottom w:val="outset" w:sz="6" w:space="0" w:color="EEEEF1"/>
              <w:right w:val="outset" w:sz="6" w:space="0" w:color="EEEEF1"/>
            </w:tcBorders>
            <w:tcMar>
              <w:top w:w="15" w:type="dxa"/>
              <w:left w:w="15" w:type="dxa"/>
              <w:bottom w:w="15" w:type="dxa"/>
              <w:right w:w="15" w:type="dxa"/>
            </w:tcMar>
            <w:vAlign w:val="center"/>
          </w:tcPr>
          <w:p w:rsidR="00F20BE5" w:rsidRPr="00937FAB" w:rsidRDefault="00F20BE5" w:rsidP="004979DB">
            <w:pPr>
              <w:ind w:left="-630" w:right="-540"/>
              <w:rPr>
                <w:rFonts w:cs="Times New Roman"/>
              </w:rPr>
            </w:pPr>
            <w:r>
              <w:rPr>
                <w:rFonts w:cs="Times New Roman"/>
                <w:b/>
                <w:noProof/>
                <w:lang w:val="en-US" w:eastAsia="en-US"/>
              </w:rPr>
              <w:drawing>
                <wp:inline distT="0" distB="0" distL="0" distR="0">
                  <wp:extent cx="958850" cy="958850"/>
                  <wp:effectExtent l="1905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srcRect/>
                          <a:stretch>
                            <a:fillRect/>
                          </a:stretch>
                        </pic:blipFill>
                        <pic:spPr bwMode="auto">
                          <a:xfrm>
                            <a:off x="0" y="0"/>
                            <a:ext cx="958850" cy="958850"/>
                          </a:xfrm>
                          <a:prstGeom prst="rect">
                            <a:avLst/>
                          </a:prstGeom>
                          <a:noFill/>
                          <a:ln w="9525">
                            <a:noFill/>
                            <a:miter lim="800000"/>
                            <a:headEnd/>
                            <a:tailEnd/>
                          </a:ln>
                        </pic:spPr>
                      </pic:pic>
                    </a:graphicData>
                  </a:graphic>
                </wp:inline>
              </w:drawing>
            </w:r>
          </w:p>
        </w:tc>
        <w:tc>
          <w:tcPr>
            <w:tcW w:w="0" w:type="auto"/>
            <w:tcBorders>
              <w:top w:val="outset" w:sz="6" w:space="0" w:color="EEEEF1"/>
              <w:left w:val="outset" w:sz="6" w:space="0" w:color="EEEEF1"/>
              <w:bottom w:val="outset" w:sz="6" w:space="0" w:color="EEEEF1"/>
              <w:right w:val="outset" w:sz="6" w:space="0" w:color="EEEEF1"/>
            </w:tcBorders>
            <w:tcMar>
              <w:top w:w="15" w:type="dxa"/>
              <w:left w:w="15" w:type="dxa"/>
              <w:bottom w:w="15" w:type="dxa"/>
              <w:right w:w="15" w:type="dxa"/>
            </w:tcMar>
            <w:vAlign w:val="center"/>
          </w:tcPr>
          <w:p w:rsidR="00F20BE5" w:rsidRPr="00937FAB" w:rsidRDefault="00F20BE5" w:rsidP="004979DB">
            <w:pPr>
              <w:ind w:left="-630" w:right="-540"/>
              <w:rPr>
                <w:rFonts w:cs="Times New Roman"/>
              </w:rPr>
            </w:pPr>
            <w:r>
              <w:rPr>
                <w:rFonts w:cs="Times New Roman"/>
                <w:b/>
                <w:noProof/>
                <w:lang w:val="en-US" w:eastAsia="en-US"/>
              </w:rPr>
              <w:drawing>
                <wp:inline distT="0" distB="0" distL="0" distR="0">
                  <wp:extent cx="958850" cy="958850"/>
                  <wp:effectExtent l="1905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srcRect/>
                          <a:stretch>
                            <a:fillRect/>
                          </a:stretch>
                        </pic:blipFill>
                        <pic:spPr bwMode="auto">
                          <a:xfrm>
                            <a:off x="0" y="0"/>
                            <a:ext cx="958850" cy="958850"/>
                          </a:xfrm>
                          <a:prstGeom prst="rect">
                            <a:avLst/>
                          </a:prstGeom>
                          <a:noFill/>
                          <a:ln w="9525">
                            <a:noFill/>
                            <a:miter lim="800000"/>
                            <a:headEnd/>
                            <a:tailEnd/>
                          </a:ln>
                        </pic:spPr>
                      </pic:pic>
                    </a:graphicData>
                  </a:graphic>
                </wp:inline>
              </w:drawing>
            </w:r>
          </w:p>
        </w:tc>
        <w:tc>
          <w:tcPr>
            <w:tcW w:w="0" w:type="auto"/>
            <w:tcBorders>
              <w:top w:val="outset" w:sz="6" w:space="0" w:color="EEEEF1"/>
              <w:left w:val="outset" w:sz="6" w:space="0" w:color="EEEEF1"/>
              <w:bottom w:val="outset" w:sz="6" w:space="0" w:color="EEEEF1"/>
              <w:right w:val="outset" w:sz="6" w:space="0" w:color="EEEEF1"/>
            </w:tcBorders>
            <w:tcMar>
              <w:top w:w="15" w:type="dxa"/>
              <w:left w:w="15" w:type="dxa"/>
              <w:bottom w:w="15" w:type="dxa"/>
              <w:right w:w="15" w:type="dxa"/>
            </w:tcMar>
            <w:vAlign w:val="center"/>
          </w:tcPr>
          <w:p w:rsidR="00F20BE5" w:rsidRPr="00937FAB" w:rsidRDefault="00F20BE5" w:rsidP="004979DB">
            <w:pPr>
              <w:ind w:left="-630" w:right="-540"/>
              <w:rPr>
                <w:rFonts w:cs="Times New Roman"/>
              </w:rPr>
            </w:pPr>
            <w:r>
              <w:rPr>
                <w:rFonts w:cs="Times New Roman"/>
                <w:b/>
                <w:noProof/>
                <w:lang w:val="en-US" w:eastAsia="en-US"/>
              </w:rPr>
              <w:drawing>
                <wp:inline distT="0" distB="0" distL="0" distR="0">
                  <wp:extent cx="958850" cy="95885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srcRect/>
                          <a:stretch>
                            <a:fillRect/>
                          </a:stretch>
                        </pic:blipFill>
                        <pic:spPr bwMode="auto">
                          <a:xfrm>
                            <a:off x="0" y="0"/>
                            <a:ext cx="958850" cy="958850"/>
                          </a:xfrm>
                          <a:prstGeom prst="rect">
                            <a:avLst/>
                          </a:prstGeom>
                          <a:noFill/>
                          <a:ln w="9525">
                            <a:noFill/>
                            <a:miter lim="800000"/>
                            <a:headEnd/>
                            <a:tailEnd/>
                          </a:ln>
                        </pic:spPr>
                      </pic:pic>
                    </a:graphicData>
                  </a:graphic>
                </wp:inline>
              </w:drawing>
            </w:r>
          </w:p>
        </w:tc>
        <w:tc>
          <w:tcPr>
            <w:tcW w:w="0" w:type="auto"/>
            <w:tcBorders>
              <w:top w:val="outset" w:sz="6" w:space="0" w:color="EEEEF1"/>
              <w:left w:val="outset" w:sz="6" w:space="0" w:color="EEEEF1"/>
              <w:bottom w:val="outset" w:sz="6" w:space="0" w:color="EEEEF1"/>
              <w:right w:val="outset" w:sz="6" w:space="0" w:color="EEEEF1"/>
            </w:tcBorders>
            <w:tcMar>
              <w:top w:w="15" w:type="dxa"/>
              <w:left w:w="15" w:type="dxa"/>
              <w:bottom w:w="15" w:type="dxa"/>
              <w:right w:w="15" w:type="dxa"/>
            </w:tcMar>
            <w:vAlign w:val="center"/>
          </w:tcPr>
          <w:p w:rsidR="00F20BE5" w:rsidRPr="00937FAB" w:rsidRDefault="00F20BE5" w:rsidP="004979DB">
            <w:pPr>
              <w:ind w:left="-630" w:right="-540"/>
              <w:rPr>
                <w:rFonts w:cs="Times New Roman"/>
              </w:rPr>
            </w:pPr>
            <w:r>
              <w:rPr>
                <w:rFonts w:cs="Times New Roman"/>
                <w:b/>
                <w:noProof/>
                <w:lang w:val="en-US" w:eastAsia="en-US"/>
              </w:rPr>
              <w:drawing>
                <wp:inline distT="0" distB="0" distL="0" distR="0">
                  <wp:extent cx="958850" cy="958850"/>
                  <wp:effectExtent l="1905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srcRect/>
                          <a:stretch>
                            <a:fillRect/>
                          </a:stretch>
                        </pic:blipFill>
                        <pic:spPr bwMode="auto">
                          <a:xfrm>
                            <a:off x="0" y="0"/>
                            <a:ext cx="958850" cy="958850"/>
                          </a:xfrm>
                          <a:prstGeom prst="rect">
                            <a:avLst/>
                          </a:prstGeom>
                          <a:noFill/>
                          <a:ln w="9525">
                            <a:noFill/>
                            <a:miter lim="800000"/>
                            <a:headEnd/>
                            <a:tailEnd/>
                          </a:ln>
                        </pic:spPr>
                      </pic:pic>
                    </a:graphicData>
                  </a:graphic>
                </wp:inline>
              </w:drawing>
            </w:r>
          </w:p>
        </w:tc>
        <w:tc>
          <w:tcPr>
            <w:tcW w:w="0" w:type="auto"/>
            <w:tcBorders>
              <w:top w:val="outset" w:sz="6" w:space="0" w:color="EEEEF1"/>
              <w:left w:val="outset" w:sz="6" w:space="0" w:color="EEEEF1"/>
              <w:bottom w:val="outset" w:sz="6" w:space="0" w:color="EEEEF1"/>
              <w:right w:val="outset" w:sz="6" w:space="0" w:color="EEEEF1"/>
            </w:tcBorders>
            <w:tcMar>
              <w:top w:w="15" w:type="dxa"/>
              <w:left w:w="15" w:type="dxa"/>
              <w:bottom w:w="15" w:type="dxa"/>
              <w:right w:w="15" w:type="dxa"/>
            </w:tcMar>
            <w:vAlign w:val="center"/>
          </w:tcPr>
          <w:p w:rsidR="00F20BE5" w:rsidRPr="00937FAB" w:rsidRDefault="00F20BE5" w:rsidP="004979DB">
            <w:pPr>
              <w:ind w:left="-630" w:right="-540"/>
              <w:rPr>
                <w:rFonts w:cs="Times New Roman"/>
              </w:rPr>
            </w:pPr>
            <w:r>
              <w:rPr>
                <w:rFonts w:cs="Times New Roman"/>
                <w:b/>
                <w:noProof/>
                <w:lang w:val="en-US" w:eastAsia="en-US"/>
              </w:rPr>
              <w:drawing>
                <wp:inline distT="0" distB="0" distL="0" distR="0">
                  <wp:extent cx="958850" cy="958850"/>
                  <wp:effectExtent l="1905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a:srcRect/>
                          <a:stretch>
                            <a:fillRect/>
                          </a:stretch>
                        </pic:blipFill>
                        <pic:spPr bwMode="auto">
                          <a:xfrm>
                            <a:off x="0" y="0"/>
                            <a:ext cx="958850" cy="958850"/>
                          </a:xfrm>
                          <a:prstGeom prst="rect">
                            <a:avLst/>
                          </a:prstGeom>
                          <a:noFill/>
                          <a:ln w="9525">
                            <a:noFill/>
                            <a:miter lim="800000"/>
                            <a:headEnd/>
                            <a:tailEnd/>
                          </a:ln>
                        </pic:spPr>
                      </pic:pic>
                    </a:graphicData>
                  </a:graphic>
                </wp:inline>
              </w:drawing>
            </w:r>
          </w:p>
        </w:tc>
      </w:tr>
    </w:tbl>
    <w:p w:rsidR="00F20BE5" w:rsidRPr="00937FAB" w:rsidRDefault="00F20BE5" w:rsidP="00F20BE5">
      <w:pPr>
        <w:autoSpaceDE w:val="0"/>
        <w:autoSpaceDN w:val="0"/>
        <w:adjustRightInd w:val="0"/>
        <w:ind w:left="-630" w:right="-540" w:firstLine="720"/>
        <w:jc w:val="center"/>
        <w:rPr>
          <w:rFonts w:cs="Times New Roman"/>
          <w:i/>
          <w:iCs/>
        </w:rPr>
      </w:pPr>
      <w:r w:rsidRPr="00937FAB">
        <w:rPr>
          <w:rFonts w:cs="Times New Roman"/>
          <w:i/>
          <w:iCs/>
        </w:rPr>
        <w:t>a)</w:t>
      </w:r>
      <w:r w:rsidRPr="00937FAB">
        <w:rPr>
          <w:rFonts w:cs="Times New Roman"/>
        </w:rPr>
        <w:tab/>
      </w:r>
      <w:r w:rsidRPr="00937FAB">
        <w:rPr>
          <w:rFonts w:cs="Times New Roman"/>
        </w:rPr>
        <w:tab/>
      </w:r>
      <w:r w:rsidRPr="00937FAB">
        <w:rPr>
          <w:rFonts w:cs="Times New Roman"/>
        </w:rPr>
        <w:tab/>
      </w:r>
      <w:r w:rsidRPr="00937FAB">
        <w:rPr>
          <w:rFonts w:cs="Times New Roman"/>
        </w:rPr>
        <w:tab/>
      </w:r>
      <w:r w:rsidRPr="00937FAB">
        <w:rPr>
          <w:rFonts w:cs="Times New Roman"/>
        </w:rPr>
        <w:tab/>
        <w:t xml:space="preserve">           </w:t>
      </w:r>
      <w:r w:rsidRPr="00937FAB">
        <w:rPr>
          <w:rFonts w:cs="Times New Roman"/>
          <w:i/>
          <w:iCs/>
        </w:rPr>
        <w:t>b)</w:t>
      </w:r>
    </w:p>
    <w:p w:rsidR="00F20BE5" w:rsidRPr="00937FAB" w:rsidRDefault="00F20BE5" w:rsidP="00F20BE5">
      <w:pPr>
        <w:autoSpaceDE w:val="0"/>
        <w:autoSpaceDN w:val="0"/>
        <w:adjustRightInd w:val="0"/>
        <w:ind w:left="-630" w:right="-540" w:firstLine="720"/>
        <w:rPr>
          <w:rFonts w:cs="Times New Roman"/>
        </w:rPr>
      </w:pPr>
    </w:p>
    <w:p w:rsidR="00F20BE5" w:rsidRPr="00937FAB" w:rsidRDefault="00F20BE5" w:rsidP="00F20BE5">
      <w:pPr>
        <w:autoSpaceDE w:val="0"/>
        <w:autoSpaceDN w:val="0"/>
        <w:adjustRightInd w:val="0"/>
        <w:ind w:left="-630" w:right="-540"/>
        <w:jc w:val="center"/>
        <w:rPr>
          <w:rFonts w:cs="Times New Roman"/>
        </w:rPr>
      </w:pPr>
      <w:r>
        <w:rPr>
          <w:rFonts w:cs="Times New Roman"/>
          <w:i/>
          <w:iCs/>
        </w:rPr>
        <w:t xml:space="preserve"> </w:t>
      </w:r>
      <w:r w:rsidRPr="00937FAB">
        <w:rPr>
          <w:rFonts w:cs="Times New Roman"/>
        </w:rPr>
        <w:t>Tipuri de galaxii întâlnite în Univers a) – galaxii eliptice; b) – galaxii spirală</w:t>
      </w:r>
    </w:p>
    <w:p w:rsidR="00F20BE5" w:rsidRPr="00937FAB" w:rsidRDefault="00F20BE5" w:rsidP="00F20BE5">
      <w:pPr>
        <w:autoSpaceDE w:val="0"/>
        <w:autoSpaceDN w:val="0"/>
        <w:adjustRightInd w:val="0"/>
        <w:ind w:left="-630" w:right="-540" w:firstLine="720"/>
        <w:rPr>
          <w:rFonts w:cs="Times New Roman"/>
        </w:rPr>
      </w:pPr>
    </w:p>
    <w:p w:rsidR="00F20BE5" w:rsidRPr="00937FAB" w:rsidRDefault="00F20BE5" w:rsidP="00F20BE5">
      <w:pPr>
        <w:ind w:left="-630" w:right="-540"/>
        <w:rPr>
          <w:rFonts w:cs="Times New Roman"/>
        </w:rPr>
      </w:pPr>
      <w:r w:rsidRPr="00937FAB">
        <w:rPr>
          <w:rFonts w:cs="Times New Roman"/>
        </w:rPr>
        <w:t xml:space="preserve">Se estimează ca in Universul vizibil există in jur de o suta de mii de milioane de galaxii. În Univers există doua tipuri principale de galaxii: galaxii spirale si galaxii eliptice </w:t>
      </w:r>
      <w:r>
        <w:rPr>
          <w:rFonts w:cs="Times New Roman"/>
        </w:rPr>
        <w:t>.</w:t>
      </w:r>
    </w:p>
    <w:p w:rsidR="00F20BE5" w:rsidRPr="00937FAB" w:rsidRDefault="00F20BE5" w:rsidP="00F20BE5">
      <w:pPr>
        <w:ind w:left="-630" w:right="-540"/>
        <w:rPr>
          <w:rFonts w:cs="Times New Roman"/>
        </w:rPr>
      </w:pPr>
    </w:p>
    <w:p w:rsidR="00F20BE5" w:rsidRPr="00937FAB" w:rsidRDefault="00F20BE5" w:rsidP="00F20BE5">
      <w:pPr>
        <w:ind w:left="-630" w:right="-540"/>
        <w:jc w:val="center"/>
        <w:rPr>
          <w:rFonts w:cs="Times New Roman"/>
        </w:rPr>
      </w:pPr>
      <w:r>
        <w:rPr>
          <w:rFonts w:cs="Times New Roman"/>
          <w:noProof/>
          <w:lang w:val="en-US" w:eastAsia="en-US"/>
        </w:rPr>
        <w:drawing>
          <wp:inline distT="0" distB="0" distL="0" distR="0">
            <wp:extent cx="4489450" cy="2520950"/>
            <wp:effectExtent l="19050" t="0" r="6350" b="0"/>
            <wp:docPr id="7" name="Picture 7" descr="sitemul sol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itemul solar"/>
                    <pic:cNvPicPr>
                      <a:picLocks noChangeAspect="1" noChangeArrowheads="1"/>
                    </pic:cNvPicPr>
                  </pic:nvPicPr>
                  <pic:blipFill>
                    <a:blip r:embed="rId13">
                      <a:lum bright="12000" contrast="12000"/>
                    </a:blip>
                    <a:srcRect/>
                    <a:stretch>
                      <a:fillRect/>
                    </a:stretch>
                  </pic:blipFill>
                  <pic:spPr bwMode="auto">
                    <a:xfrm>
                      <a:off x="0" y="0"/>
                      <a:ext cx="4489450" cy="2520950"/>
                    </a:xfrm>
                    <a:prstGeom prst="rect">
                      <a:avLst/>
                    </a:prstGeom>
                    <a:noFill/>
                    <a:ln w="9525">
                      <a:noFill/>
                      <a:miter lim="800000"/>
                      <a:headEnd/>
                      <a:tailEnd/>
                    </a:ln>
                  </pic:spPr>
                </pic:pic>
              </a:graphicData>
            </a:graphic>
          </wp:inline>
        </w:drawing>
      </w:r>
    </w:p>
    <w:p w:rsidR="00F20BE5" w:rsidRPr="00937FAB" w:rsidRDefault="00F20BE5" w:rsidP="00F20BE5">
      <w:pPr>
        <w:ind w:left="-630" w:right="-540"/>
        <w:rPr>
          <w:rFonts w:cs="Times New Roman"/>
          <w:i/>
          <w:iCs/>
        </w:rPr>
      </w:pPr>
    </w:p>
    <w:p w:rsidR="00F20BE5" w:rsidRPr="00937FAB" w:rsidRDefault="00F20BE5" w:rsidP="00F20BE5">
      <w:pPr>
        <w:ind w:left="-630" w:right="-540"/>
        <w:jc w:val="center"/>
        <w:rPr>
          <w:rFonts w:cs="Times New Roman"/>
        </w:rPr>
      </w:pPr>
      <w:r>
        <w:rPr>
          <w:rFonts w:cs="Times New Roman"/>
          <w:i/>
          <w:iCs/>
        </w:rPr>
        <w:lastRenderedPageBreak/>
        <w:t xml:space="preserve"> </w:t>
      </w:r>
      <w:r w:rsidRPr="00937FAB">
        <w:rPr>
          <w:rFonts w:cs="Times New Roman"/>
        </w:rPr>
        <w:t>Sistemul nostru solar, cele opt planete şi planetoidul Pluto.</w:t>
      </w:r>
    </w:p>
    <w:p w:rsidR="00F20BE5" w:rsidRPr="00937FAB" w:rsidRDefault="00F20BE5" w:rsidP="00F20BE5">
      <w:pPr>
        <w:ind w:left="-630" w:right="-540"/>
        <w:jc w:val="center"/>
        <w:rPr>
          <w:rFonts w:cs="Times New Roman"/>
        </w:rPr>
      </w:pPr>
    </w:p>
    <w:p w:rsidR="00F20BE5" w:rsidRPr="00937FAB" w:rsidRDefault="00F20BE5" w:rsidP="00F20BE5">
      <w:pPr>
        <w:ind w:left="-630" w:right="-540" w:firstLine="720"/>
        <w:jc w:val="both"/>
        <w:rPr>
          <w:rFonts w:cs="Times New Roman"/>
        </w:rPr>
      </w:pPr>
      <w:r w:rsidRPr="00937FAB">
        <w:rPr>
          <w:rFonts w:cs="Times New Roman"/>
        </w:rPr>
        <w:t>Galaxia noastră, din care f</w:t>
      </w:r>
      <w:r>
        <w:rPr>
          <w:rFonts w:cs="Times New Roman"/>
        </w:rPr>
        <w:t>ace parte sistemul nostru solar</w:t>
      </w:r>
      <w:r w:rsidRPr="00937FAB">
        <w:rPr>
          <w:rFonts w:cs="Times New Roman"/>
        </w:rPr>
        <w:t>, este compusă din aproximativ două sute de miliarde de stele. Ea are forma unei spirale-disc, cu trei sau patru braţe, iar diametrul de aproximativ o sută de mii de ani-lumină şi o grosime de aproximativ o mie de ani-lumină. Soarele se află în unul din braţele spiralei care se roteşte in jurul centrului galaxiei. Pe bolta cereasca, galaxia noastră se vede sub forma unui brâu luminos numit Calea Lactee. Toate galaxiile spirale se rotesc în jurul centrului galaxiei, iar unele dintre galaxiile eliptice se pot roti şi ele, însă mult mai încet.</w:t>
      </w:r>
    </w:p>
    <w:p w:rsidR="00F20BE5" w:rsidRPr="00937FAB" w:rsidRDefault="00F20BE5" w:rsidP="00F20BE5">
      <w:pPr>
        <w:ind w:left="-630" w:right="-540"/>
        <w:jc w:val="both"/>
        <w:rPr>
          <w:rFonts w:cs="Times New Roman"/>
        </w:rPr>
      </w:pPr>
      <w:r w:rsidRPr="00937FAB">
        <w:rPr>
          <w:rFonts w:cs="Times New Roman"/>
        </w:rPr>
        <w:tab/>
        <w:t xml:space="preserve"> În secolul al XX-lea omenirea a descoperit că Universul este în expansiune. În 1929, Edwin Hubble a facut observaţia crucială că oriunde priveşti în Univers, galaxiile aflate la distanţă mai mare se îndepărtează rapid de noi, cu alte cuvinte Universul este în expansiune, ceea ce confirma teoria relativităţii potrivit căreia Universul are un început al existenţei la Big B</w:t>
      </w:r>
      <w:r>
        <w:rPr>
          <w:rFonts w:cs="Times New Roman"/>
        </w:rPr>
        <w:t>ang.</w:t>
      </w:r>
      <w:r w:rsidRPr="00937FAB">
        <w:rPr>
          <w:rFonts w:cs="Times New Roman"/>
        </w:rPr>
        <w:t xml:space="preserve"> Aceasta însemna că la început tot Universul ar fi fost strâns într</w:t>
      </w:r>
      <w:r w:rsidRPr="00937FAB">
        <w:rPr>
          <w:rFonts w:cs="Times New Roman"/>
        </w:rPr>
        <w:noBreakHyphen/>
        <w:t xml:space="preserve">un punct, deci densitatea Universului era infinită, spaţiul era infinit de mic fizic şi timpul nu exista. Era practic nimic. Această descoperire a dus în final la o abordare mult mai serioasă a începuturilor Universului în domeniul ştiinţei. Observaţiile lui Hubble adevereau că Universul are un început numit Big Bang, când era infinit de mic şi infinit de dens, adică spaţiul si timpul nu existau. În aceste condiţii, toate legile ştiinţei şi  toată </w:t>
      </w:r>
      <w:r>
        <w:rPr>
          <w:rFonts w:cs="Times New Roman"/>
        </w:rPr>
        <w:t>capacitatea de a face predicţii</w:t>
      </w:r>
      <w:r w:rsidRPr="00937FAB">
        <w:rPr>
          <w:rFonts w:cs="Times New Roman"/>
        </w:rPr>
        <w:t xml:space="preserve">, nu existau. De fapt însuşi timpul nu exista înainte, nu avem cum să îl definim. Ştiinţa descoperea acum că era necesară o primă Cauză, un Creator, Dumnezeu. Conform ştiinţei, Universul nu are mai mult de cincisprezece miliarde de ani, rezultă deci că Universul este cel mult ca o sferă cu raza de cincisprezece miliarde de ani lumină (un an lumina este distanţa parcursă de lumină intr-un an). </w:t>
      </w:r>
      <w:r>
        <w:rPr>
          <w:rFonts w:cs="Times New Roman"/>
        </w:rPr>
        <w:t>Prin urmare ş</w:t>
      </w:r>
      <w:r w:rsidRPr="00937FAB">
        <w:rPr>
          <w:rFonts w:cs="Times New Roman"/>
        </w:rPr>
        <w:t>tiinţa descoperea adevărurile despre Univers susţinute de Sfinţii Părinţi. Sfântul Ioan Damaschin vorbe</w:t>
      </w:r>
      <w:r>
        <w:rPr>
          <w:rFonts w:cs="Times New Roman"/>
        </w:rPr>
        <w:t>a,</w:t>
      </w:r>
      <w:r w:rsidRPr="00937FAB">
        <w:rPr>
          <w:rFonts w:cs="Times New Roman"/>
        </w:rPr>
        <w:t xml:space="preserve"> în secolul al VII-lea</w:t>
      </w:r>
      <w:r>
        <w:rPr>
          <w:rFonts w:cs="Times New Roman"/>
        </w:rPr>
        <w:t>,</w:t>
      </w:r>
      <w:r w:rsidRPr="00937FAB">
        <w:rPr>
          <w:rFonts w:cs="Times New Roman"/>
        </w:rPr>
        <w:t xml:space="preserve"> despre un poten</w:t>
      </w:r>
      <w:r>
        <w:rPr>
          <w:rFonts w:cs="Times New Roman"/>
        </w:rPr>
        <w:t>ţ</w:t>
      </w:r>
      <w:r w:rsidRPr="00937FAB">
        <w:rPr>
          <w:rFonts w:cs="Times New Roman"/>
        </w:rPr>
        <w:t xml:space="preserve">ial Univers sferic aflat în mişcare de expansiune </w:t>
      </w:r>
      <w:r>
        <w:rPr>
          <w:rFonts w:cs="Times New Roman"/>
        </w:rPr>
        <w:t>î</w:t>
      </w:r>
      <w:r w:rsidRPr="00937FAB">
        <w:rPr>
          <w:rFonts w:cs="Times New Roman"/>
        </w:rPr>
        <w:t xml:space="preserve">n celebra lucrare </w:t>
      </w:r>
      <w:r w:rsidRPr="00937FAB">
        <w:rPr>
          <w:rFonts w:cs="Times New Roman"/>
          <w:i/>
          <w:iCs/>
        </w:rPr>
        <w:t>Dogmatica</w:t>
      </w:r>
      <w:r>
        <w:rPr>
          <w:rFonts w:cs="Times New Roman"/>
          <w:i/>
          <w:iCs/>
        </w:rPr>
        <w:t>,</w:t>
      </w:r>
      <w:r w:rsidRPr="00937FAB">
        <w:rPr>
          <w:rFonts w:cs="Times New Roman"/>
          <w:i/>
          <w:iCs/>
        </w:rPr>
        <w:t xml:space="preserve"> </w:t>
      </w:r>
      <w:r w:rsidRPr="00937FAB">
        <w:rPr>
          <w:rFonts w:cs="Times New Roman"/>
        </w:rPr>
        <w:t xml:space="preserve">afirmând că </w:t>
      </w:r>
      <w:r w:rsidRPr="00937FAB">
        <w:rPr>
          <w:rFonts w:cs="Times New Roman"/>
          <w:i/>
          <w:iCs/>
        </w:rPr>
        <w:t>“toţi care au spus că cerul este sferic susţin că el se depărtează în chip egal de la Pământ şi în sus şi în lături ş</w:t>
      </w:r>
      <w:r>
        <w:rPr>
          <w:rFonts w:cs="Times New Roman"/>
          <w:i/>
          <w:iCs/>
        </w:rPr>
        <w:t>i în jos“</w:t>
      </w:r>
      <w:r>
        <w:rPr>
          <w:rFonts w:cs="Times New Roman"/>
          <w:iCs/>
        </w:rPr>
        <w:t>(II,6)</w:t>
      </w:r>
      <w:r w:rsidRPr="00937FAB">
        <w:rPr>
          <w:rFonts w:cs="Times New Roman"/>
          <w:i/>
          <w:iCs/>
        </w:rPr>
        <w:t xml:space="preserve">. </w:t>
      </w:r>
    </w:p>
    <w:p w:rsidR="00F20BE5" w:rsidRDefault="00F20BE5" w:rsidP="00F20BE5">
      <w:pPr>
        <w:ind w:left="-630" w:right="-540" w:firstLine="720"/>
        <w:jc w:val="both"/>
        <w:rPr>
          <w:rFonts w:cs="Times New Roman"/>
          <w:i/>
          <w:iCs/>
        </w:rPr>
      </w:pPr>
      <w:r w:rsidRPr="00937FAB">
        <w:rPr>
          <w:rFonts w:cs="Times New Roman"/>
        </w:rPr>
        <w:t xml:space="preserve">Sistemul nostru solar este constituit în principal dintr-o stea numită </w:t>
      </w:r>
      <w:r w:rsidRPr="00937FAB">
        <w:rPr>
          <w:rFonts w:cs="Times New Roman"/>
          <w:i/>
          <w:iCs/>
        </w:rPr>
        <w:t>Soare</w:t>
      </w:r>
      <w:r w:rsidRPr="00937FAB">
        <w:rPr>
          <w:rFonts w:cs="Times New Roman"/>
        </w:rPr>
        <w:t xml:space="preserve"> si cele opt planete (plus planetoidele), care orbitează în jurul lui</w:t>
      </w:r>
      <w:r>
        <w:rPr>
          <w:rFonts w:cs="Times New Roman"/>
        </w:rPr>
        <w:t>.</w:t>
      </w:r>
      <w:r w:rsidRPr="00937FAB">
        <w:rPr>
          <w:rFonts w:cs="Times New Roman"/>
        </w:rPr>
        <w:t xml:space="preserve"> Cele opt planete ale sistemului nostru solar sunt: </w:t>
      </w:r>
      <w:r w:rsidRPr="00937FAB">
        <w:rPr>
          <w:rFonts w:cs="Times New Roman"/>
          <w:i/>
          <w:iCs/>
        </w:rPr>
        <w:t xml:space="preserve">Mercur, Venus, Pământ, Marte, Jupiter, Saturn, Uranus, Neptun </w:t>
      </w:r>
      <w:r w:rsidRPr="00937FAB">
        <w:rPr>
          <w:rFonts w:cs="Times New Roman"/>
        </w:rPr>
        <w:t>şi</w:t>
      </w:r>
      <w:r w:rsidRPr="00937FAB">
        <w:rPr>
          <w:rFonts w:cs="Times New Roman"/>
          <w:i/>
          <w:iCs/>
        </w:rPr>
        <w:t xml:space="preserve"> </w:t>
      </w:r>
      <w:r w:rsidRPr="00937FAB">
        <w:rPr>
          <w:rFonts w:cs="Times New Roman"/>
          <w:iCs/>
        </w:rPr>
        <w:t xml:space="preserve">planetoidele: </w:t>
      </w:r>
      <w:r w:rsidRPr="00937FAB">
        <w:rPr>
          <w:rFonts w:cs="Times New Roman"/>
          <w:i/>
          <w:iCs/>
        </w:rPr>
        <w:t>Pluto, Charon, Ceres, Xena</w:t>
      </w:r>
      <w:r>
        <w:rPr>
          <w:rFonts w:cs="Times New Roman"/>
          <w:i/>
          <w:iCs/>
        </w:rPr>
        <w:t>.</w:t>
      </w:r>
    </w:p>
    <w:p w:rsidR="00F20BE5" w:rsidRPr="00937FAB" w:rsidRDefault="00F20BE5" w:rsidP="00F20BE5">
      <w:pPr>
        <w:ind w:left="-630" w:right="-540" w:firstLine="720"/>
        <w:rPr>
          <w:rFonts w:cs="Times New Roman"/>
        </w:rPr>
      </w:pPr>
      <w:r w:rsidRPr="00937FAB">
        <w:rPr>
          <w:rFonts w:cs="Times New Roman"/>
        </w:rPr>
        <w:t xml:space="preserve"> </w:t>
      </w:r>
    </w:p>
    <w:p w:rsidR="00F20BE5" w:rsidRPr="00937FAB" w:rsidRDefault="00F20BE5" w:rsidP="00F20BE5">
      <w:pPr>
        <w:ind w:left="-630" w:right="-540"/>
        <w:jc w:val="center"/>
        <w:rPr>
          <w:rFonts w:cs="Times New Roman"/>
        </w:rPr>
      </w:pPr>
      <w:r>
        <w:rPr>
          <w:rFonts w:cs="Times New Roman"/>
          <w:noProof/>
          <w:lang w:val="en-US" w:eastAsia="en-US"/>
        </w:rPr>
        <w:drawing>
          <wp:inline distT="0" distB="0" distL="0" distR="0">
            <wp:extent cx="3448050" cy="2508250"/>
            <wp:effectExtent l="19050" t="0" r="0" b="0"/>
            <wp:docPr id="8" name="Picture 10" descr="solar sy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olar sytem"/>
                    <pic:cNvPicPr>
                      <a:picLocks noChangeAspect="1" noChangeArrowheads="1"/>
                    </pic:cNvPicPr>
                  </pic:nvPicPr>
                  <pic:blipFill>
                    <a:blip r:embed="rId14">
                      <a:lum bright="24000" contrast="28000"/>
                    </a:blip>
                    <a:srcRect/>
                    <a:stretch>
                      <a:fillRect/>
                    </a:stretch>
                  </pic:blipFill>
                  <pic:spPr bwMode="auto">
                    <a:xfrm>
                      <a:off x="0" y="0"/>
                      <a:ext cx="3448050" cy="2508250"/>
                    </a:xfrm>
                    <a:prstGeom prst="rect">
                      <a:avLst/>
                    </a:prstGeom>
                    <a:noFill/>
                    <a:ln w="9525">
                      <a:noFill/>
                      <a:miter lim="800000"/>
                      <a:headEnd/>
                      <a:tailEnd/>
                    </a:ln>
                  </pic:spPr>
                </pic:pic>
              </a:graphicData>
            </a:graphic>
          </wp:inline>
        </w:drawing>
      </w:r>
    </w:p>
    <w:p w:rsidR="00F20BE5" w:rsidRPr="00937FAB" w:rsidRDefault="00F20BE5" w:rsidP="00F20BE5">
      <w:pPr>
        <w:autoSpaceDE w:val="0"/>
        <w:autoSpaceDN w:val="0"/>
        <w:adjustRightInd w:val="0"/>
        <w:ind w:left="-630" w:right="-540" w:firstLine="720"/>
        <w:jc w:val="center"/>
        <w:rPr>
          <w:rFonts w:cs="Times New Roman"/>
          <w:i/>
          <w:iCs/>
        </w:rPr>
      </w:pPr>
    </w:p>
    <w:p w:rsidR="00F20BE5" w:rsidRPr="00937FAB" w:rsidRDefault="00F20BE5" w:rsidP="00F20BE5">
      <w:pPr>
        <w:autoSpaceDE w:val="0"/>
        <w:autoSpaceDN w:val="0"/>
        <w:adjustRightInd w:val="0"/>
        <w:ind w:left="-630" w:right="-540" w:firstLine="720"/>
        <w:jc w:val="center"/>
        <w:rPr>
          <w:rFonts w:cs="Times New Roman"/>
        </w:rPr>
      </w:pPr>
      <w:r>
        <w:rPr>
          <w:rFonts w:cs="Times New Roman"/>
          <w:i/>
          <w:iCs/>
        </w:rPr>
        <w:t xml:space="preserve"> </w:t>
      </w:r>
      <w:r w:rsidRPr="00937FAB">
        <w:rPr>
          <w:rFonts w:cs="Times New Roman"/>
        </w:rPr>
        <w:t xml:space="preserve"> Sistemul Solar Helios (SSH)</w:t>
      </w:r>
    </w:p>
    <w:p w:rsidR="00F20BE5" w:rsidRPr="00937FAB" w:rsidRDefault="00F20BE5" w:rsidP="00F20BE5">
      <w:pPr>
        <w:autoSpaceDE w:val="0"/>
        <w:autoSpaceDN w:val="0"/>
        <w:adjustRightInd w:val="0"/>
        <w:ind w:left="-630" w:right="-540" w:firstLine="720"/>
        <w:jc w:val="center"/>
        <w:rPr>
          <w:rFonts w:cs="Times New Roman"/>
        </w:rPr>
      </w:pPr>
    </w:p>
    <w:tbl>
      <w:tblPr>
        <w:tblW w:w="8642" w:type="dxa"/>
        <w:jc w:val="center"/>
        <w:tblCellSpacing w:w="0" w:type="dxa"/>
        <w:tblBorders>
          <w:top w:val="outset" w:sz="6" w:space="0" w:color="EEEEF1"/>
          <w:left w:val="outset" w:sz="6" w:space="0" w:color="EEEEF1"/>
          <w:bottom w:val="outset" w:sz="6" w:space="0" w:color="EEEEF1"/>
          <w:right w:val="outset" w:sz="6" w:space="0" w:color="EEEEF1"/>
        </w:tblBorders>
        <w:tblCellMar>
          <w:left w:w="0" w:type="dxa"/>
          <w:right w:w="0" w:type="dxa"/>
        </w:tblCellMar>
        <w:tblLook w:val="0000"/>
      </w:tblPr>
      <w:tblGrid>
        <w:gridCol w:w="961"/>
        <w:gridCol w:w="961"/>
        <w:gridCol w:w="960"/>
        <w:gridCol w:w="960"/>
        <w:gridCol w:w="960"/>
        <w:gridCol w:w="960"/>
        <w:gridCol w:w="960"/>
        <w:gridCol w:w="960"/>
        <w:gridCol w:w="960"/>
      </w:tblGrid>
      <w:tr w:rsidR="00F20BE5" w:rsidRPr="00937FAB" w:rsidTr="004979DB">
        <w:trPr>
          <w:trHeight w:val="608"/>
          <w:tblCellSpacing w:w="0" w:type="dxa"/>
          <w:jc w:val="center"/>
        </w:trPr>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jc w:val="center"/>
              <w:rPr>
                <w:rFonts w:cs="Times New Roman"/>
              </w:rPr>
            </w:pPr>
            <w:r>
              <w:rPr>
                <w:rFonts w:cs="Times New Roman"/>
                <w:b/>
                <w:noProof/>
                <w:lang w:val="en-US" w:eastAsia="en-US"/>
              </w:rPr>
              <w:lastRenderedPageBreak/>
              <w:drawing>
                <wp:inline distT="0" distB="0" distL="0" distR="0">
                  <wp:extent cx="381000" cy="469900"/>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srcRect/>
                          <a:stretch>
                            <a:fillRect/>
                          </a:stretch>
                        </pic:blipFill>
                        <pic:spPr bwMode="auto">
                          <a:xfrm>
                            <a:off x="0" y="0"/>
                            <a:ext cx="381000" cy="469900"/>
                          </a:xfrm>
                          <a:prstGeom prst="rect">
                            <a:avLst/>
                          </a:prstGeom>
                          <a:noFill/>
                          <a:ln w="9525">
                            <a:noFill/>
                            <a:miter lim="800000"/>
                            <a:headEnd/>
                            <a:tailEnd/>
                          </a:ln>
                        </pic:spPr>
                      </pic:pic>
                    </a:graphicData>
                  </a:graphic>
                </wp:inline>
              </w:drawing>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jc w:val="center"/>
              <w:rPr>
                <w:rFonts w:cs="Times New Roman"/>
              </w:rPr>
            </w:pPr>
            <w:r>
              <w:rPr>
                <w:rFonts w:cs="Times New Roman"/>
                <w:b/>
                <w:noProof/>
                <w:lang w:val="en-US" w:eastAsia="en-US"/>
              </w:rPr>
              <w:drawing>
                <wp:inline distT="0" distB="0" distL="0" distR="0">
                  <wp:extent cx="469900" cy="438150"/>
                  <wp:effectExtent l="19050" t="0" r="635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6"/>
                          <a:srcRect/>
                          <a:stretch>
                            <a:fillRect/>
                          </a:stretch>
                        </pic:blipFill>
                        <pic:spPr bwMode="auto">
                          <a:xfrm>
                            <a:off x="0" y="0"/>
                            <a:ext cx="469900" cy="438150"/>
                          </a:xfrm>
                          <a:prstGeom prst="rect">
                            <a:avLst/>
                          </a:prstGeom>
                          <a:noFill/>
                          <a:ln w="9525">
                            <a:noFill/>
                            <a:miter lim="800000"/>
                            <a:headEnd/>
                            <a:tailEnd/>
                          </a:ln>
                        </pic:spPr>
                      </pic:pic>
                    </a:graphicData>
                  </a:graphic>
                </wp:inline>
              </w:drawing>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jc w:val="center"/>
              <w:rPr>
                <w:rFonts w:cs="Times New Roman"/>
              </w:rPr>
            </w:pPr>
            <w:r>
              <w:rPr>
                <w:rFonts w:cs="Times New Roman"/>
                <w:b/>
                <w:noProof/>
                <w:lang w:val="en-US" w:eastAsia="en-US"/>
              </w:rPr>
              <w:drawing>
                <wp:inline distT="0" distB="0" distL="0" distR="0">
                  <wp:extent cx="469900" cy="438150"/>
                  <wp:effectExtent l="19050" t="0" r="635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7"/>
                          <a:srcRect/>
                          <a:stretch>
                            <a:fillRect/>
                          </a:stretch>
                        </pic:blipFill>
                        <pic:spPr bwMode="auto">
                          <a:xfrm>
                            <a:off x="0" y="0"/>
                            <a:ext cx="469900" cy="438150"/>
                          </a:xfrm>
                          <a:prstGeom prst="rect">
                            <a:avLst/>
                          </a:prstGeom>
                          <a:noFill/>
                          <a:ln w="9525">
                            <a:noFill/>
                            <a:miter lim="800000"/>
                            <a:headEnd/>
                            <a:tailEnd/>
                          </a:ln>
                        </pic:spPr>
                      </pic:pic>
                    </a:graphicData>
                  </a:graphic>
                </wp:inline>
              </w:drawing>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jc w:val="center"/>
              <w:rPr>
                <w:rFonts w:cs="Times New Roman"/>
              </w:rPr>
            </w:pPr>
            <w:r>
              <w:rPr>
                <w:rFonts w:cs="Times New Roman"/>
                <w:b/>
                <w:noProof/>
                <w:lang w:val="en-US" w:eastAsia="en-US"/>
              </w:rPr>
              <w:drawing>
                <wp:inline distT="0" distB="0" distL="0" distR="0">
                  <wp:extent cx="469900" cy="438150"/>
                  <wp:effectExtent l="19050" t="0" r="635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8"/>
                          <a:srcRect/>
                          <a:stretch>
                            <a:fillRect/>
                          </a:stretch>
                        </pic:blipFill>
                        <pic:spPr bwMode="auto">
                          <a:xfrm>
                            <a:off x="0" y="0"/>
                            <a:ext cx="469900" cy="438150"/>
                          </a:xfrm>
                          <a:prstGeom prst="rect">
                            <a:avLst/>
                          </a:prstGeom>
                          <a:noFill/>
                          <a:ln w="9525">
                            <a:noFill/>
                            <a:miter lim="800000"/>
                            <a:headEnd/>
                            <a:tailEnd/>
                          </a:ln>
                        </pic:spPr>
                      </pic:pic>
                    </a:graphicData>
                  </a:graphic>
                </wp:inline>
              </w:drawing>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jc w:val="center"/>
              <w:rPr>
                <w:rFonts w:cs="Times New Roman"/>
              </w:rPr>
            </w:pPr>
            <w:r>
              <w:rPr>
                <w:rFonts w:cs="Times New Roman"/>
                <w:b/>
                <w:noProof/>
                <w:lang w:val="en-US" w:eastAsia="en-US"/>
              </w:rPr>
              <w:drawing>
                <wp:inline distT="0" distB="0" distL="0" distR="0">
                  <wp:extent cx="469900" cy="469900"/>
                  <wp:effectExtent l="19050" t="0" r="635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9"/>
                          <a:srcRect/>
                          <a:stretch>
                            <a:fillRect/>
                          </a:stretch>
                        </pic:blipFill>
                        <pic:spPr bwMode="auto">
                          <a:xfrm>
                            <a:off x="0" y="0"/>
                            <a:ext cx="469900" cy="469900"/>
                          </a:xfrm>
                          <a:prstGeom prst="rect">
                            <a:avLst/>
                          </a:prstGeom>
                          <a:noFill/>
                          <a:ln w="9525">
                            <a:noFill/>
                            <a:miter lim="800000"/>
                            <a:headEnd/>
                            <a:tailEnd/>
                          </a:ln>
                        </pic:spPr>
                      </pic:pic>
                    </a:graphicData>
                  </a:graphic>
                </wp:inline>
              </w:drawing>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jc w:val="center"/>
              <w:rPr>
                <w:rFonts w:cs="Times New Roman"/>
              </w:rPr>
            </w:pPr>
            <w:r>
              <w:rPr>
                <w:rFonts w:cs="Times New Roman"/>
                <w:b/>
                <w:noProof/>
                <w:lang w:val="en-US" w:eastAsia="en-US"/>
              </w:rPr>
              <w:drawing>
                <wp:inline distT="0" distB="0" distL="0" distR="0">
                  <wp:extent cx="469900" cy="571500"/>
                  <wp:effectExtent l="19050" t="0" r="635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0"/>
                          <a:srcRect/>
                          <a:stretch>
                            <a:fillRect/>
                          </a:stretch>
                        </pic:blipFill>
                        <pic:spPr bwMode="auto">
                          <a:xfrm>
                            <a:off x="0" y="0"/>
                            <a:ext cx="469900" cy="571500"/>
                          </a:xfrm>
                          <a:prstGeom prst="rect">
                            <a:avLst/>
                          </a:prstGeom>
                          <a:noFill/>
                          <a:ln w="9525">
                            <a:noFill/>
                            <a:miter lim="800000"/>
                            <a:headEnd/>
                            <a:tailEnd/>
                          </a:ln>
                        </pic:spPr>
                      </pic:pic>
                    </a:graphicData>
                  </a:graphic>
                </wp:inline>
              </w:drawing>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jc w:val="center"/>
              <w:rPr>
                <w:rFonts w:cs="Times New Roman"/>
              </w:rPr>
            </w:pPr>
            <w:r>
              <w:rPr>
                <w:rFonts w:cs="Times New Roman"/>
                <w:b/>
                <w:noProof/>
                <w:lang w:val="en-US" w:eastAsia="en-US"/>
              </w:rPr>
              <w:drawing>
                <wp:inline distT="0" distB="0" distL="0" distR="0">
                  <wp:extent cx="469900" cy="469900"/>
                  <wp:effectExtent l="19050" t="0" r="635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1"/>
                          <a:srcRect/>
                          <a:stretch>
                            <a:fillRect/>
                          </a:stretch>
                        </pic:blipFill>
                        <pic:spPr bwMode="auto">
                          <a:xfrm>
                            <a:off x="0" y="0"/>
                            <a:ext cx="469900" cy="469900"/>
                          </a:xfrm>
                          <a:prstGeom prst="rect">
                            <a:avLst/>
                          </a:prstGeom>
                          <a:noFill/>
                          <a:ln w="9525">
                            <a:noFill/>
                            <a:miter lim="800000"/>
                            <a:headEnd/>
                            <a:tailEnd/>
                          </a:ln>
                        </pic:spPr>
                      </pic:pic>
                    </a:graphicData>
                  </a:graphic>
                </wp:inline>
              </w:drawing>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jc w:val="center"/>
              <w:rPr>
                <w:rFonts w:cs="Times New Roman"/>
              </w:rPr>
            </w:pPr>
            <w:r>
              <w:rPr>
                <w:rFonts w:cs="Times New Roman"/>
                <w:b/>
                <w:noProof/>
                <w:lang w:val="en-US" w:eastAsia="en-US"/>
              </w:rPr>
              <w:drawing>
                <wp:inline distT="0" distB="0" distL="0" distR="0">
                  <wp:extent cx="469900" cy="469900"/>
                  <wp:effectExtent l="19050" t="0" r="635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2"/>
                          <a:srcRect/>
                          <a:stretch>
                            <a:fillRect/>
                          </a:stretch>
                        </pic:blipFill>
                        <pic:spPr bwMode="auto">
                          <a:xfrm>
                            <a:off x="0" y="0"/>
                            <a:ext cx="469900" cy="469900"/>
                          </a:xfrm>
                          <a:prstGeom prst="rect">
                            <a:avLst/>
                          </a:prstGeom>
                          <a:noFill/>
                          <a:ln w="9525">
                            <a:noFill/>
                            <a:miter lim="800000"/>
                            <a:headEnd/>
                            <a:tailEnd/>
                          </a:ln>
                        </pic:spPr>
                      </pic:pic>
                    </a:graphicData>
                  </a:graphic>
                </wp:inline>
              </w:drawing>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jc w:val="center"/>
              <w:rPr>
                <w:rFonts w:cs="Times New Roman"/>
              </w:rPr>
            </w:pPr>
            <w:r>
              <w:rPr>
                <w:rFonts w:cs="Times New Roman"/>
                <w:b/>
                <w:noProof/>
                <w:lang w:val="en-US" w:eastAsia="en-US"/>
              </w:rPr>
              <w:drawing>
                <wp:inline distT="0" distB="0" distL="0" distR="0">
                  <wp:extent cx="552450" cy="279400"/>
                  <wp:effectExtent l="1905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3"/>
                          <a:srcRect/>
                          <a:stretch>
                            <a:fillRect/>
                          </a:stretch>
                        </pic:blipFill>
                        <pic:spPr bwMode="auto">
                          <a:xfrm>
                            <a:off x="0" y="0"/>
                            <a:ext cx="552450" cy="279400"/>
                          </a:xfrm>
                          <a:prstGeom prst="rect">
                            <a:avLst/>
                          </a:prstGeom>
                          <a:noFill/>
                          <a:ln w="9525">
                            <a:noFill/>
                            <a:miter lim="800000"/>
                            <a:headEnd/>
                            <a:tailEnd/>
                          </a:ln>
                        </pic:spPr>
                      </pic:pic>
                    </a:graphicData>
                  </a:graphic>
                </wp:inline>
              </w:drawing>
            </w:r>
          </w:p>
        </w:tc>
      </w:tr>
      <w:tr w:rsidR="00F20BE5" w:rsidRPr="00937FAB" w:rsidTr="004979DB">
        <w:trPr>
          <w:trHeight w:val="195"/>
          <w:tblCellSpacing w:w="0" w:type="dxa"/>
          <w:jc w:val="center"/>
        </w:trPr>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rPr>
                <w:rFonts w:cs="Times New Roman"/>
              </w:rPr>
            </w:pPr>
            <w:r w:rsidRPr="00937FAB">
              <w:rPr>
                <w:rFonts w:cs="Times New Roman"/>
              </w:rPr>
              <w:t>MERCUR</w:t>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rPr>
                <w:rFonts w:cs="Times New Roman"/>
              </w:rPr>
            </w:pPr>
            <w:r w:rsidRPr="00937FAB">
              <w:rPr>
                <w:rFonts w:cs="Times New Roman"/>
              </w:rPr>
              <w:t>VENUS</w:t>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rPr>
                <w:rFonts w:cs="Times New Roman"/>
              </w:rPr>
            </w:pPr>
            <w:r w:rsidRPr="00937FAB">
              <w:rPr>
                <w:rFonts w:cs="Times New Roman"/>
              </w:rPr>
              <w:t>PAMANT</w:t>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rPr>
                <w:rFonts w:cs="Times New Roman"/>
              </w:rPr>
            </w:pPr>
            <w:r w:rsidRPr="00937FAB">
              <w:rPr>
                <w:rFonts w:cs="Times New Roman"/>
              </w:rPr>
              <w:t>MARTE</w:t>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rPr>
                <w:rFonts w:cs="Times New Roman"/>
              </w:rPr>
            </w:pPr>
            <w:r w:rsidRPr="00937FAB">
              <w:rPr>
                <w:rFonts w:cs="Times New Roman"/>
              </w:rPr>
              <w:t>JUPITER</w:t>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rPr>
                <w:rFonts w:cs="Times New Roman"/>
              </w:rPr>
            </w:pPr>
            <w:r w:rsidRPr="00937FAB">
              <w:rPr>
                <w:rFonts w:cs="Times New Roman"/>
              </w:rPr>
              <w:t>SATURN</w:t>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rPr>
                <w:rFonts w:cs="Times New Roman"/>
              </w:rPr>
            </w:pPr>
            <w:r w:rsidRPr="00937FAB">
              <w:rPr>
                <w:rFonts w:cs="Times New Roman"/>
              </w:rPr>
              <w:t>URANUS</w:t>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rPr>
                <w:rFonts w:cs="Times New Roman"/>
              </w:rPr>
            </w:pPr>
            <w:r w:rsidRPr="00937FAB">
              <w:rPr>
                <w:rFonts w:cs="Times New Roman"/>
              </w:rPr>
              <w:t>NEPTUN</w:t>
            </w:r>
          </w:p>
        </w:tc>
        <w:tc>
          <w:tcPr>
            <w:tcW w:w="0" w:type="auto"/>
            <w:tcBorders>
              <w:top w:val="outset" w:sz="6" w:space="0" w:color="EEEEF1"/>
              <w:left w:val="outset" w:sz="6" w:space="0" w:color="EEEEF1"/>
              <w:bottom w:val="outset" w:sz="6" w:space="0" w:color="EEEEF1"/>
              <w:right w:val="outset" w:sz="6" w:space="0" w:color="EEEEF1"/>
            </w:tcBorders>
            <w:vAlign w:val="center"/>
          </w:tcPr>
          <w:p w:rsidR="00F20BE5" w:rsidRPr="00937FAB" w:rsidRDefault="00F20BE5" w:rsidP="004979DB">
            <w:pPr>
              <w:ind w:left="-630" w:right="-540"/>
              <w:rPr>
                <w:rFonts w:cs="Times New Roman"/>
              </w:rPr>
            </w:pPr>
            <w:r w:rsidRPr="00937FAB">
              <w:rPr>
                <w:rFonts w:cs="Times New Roman"/>
              </w:rPr>
              <w:t>PLUTO</w:t>
            </w:r>
          </w:p>
        </w:tc>
      </w:tr>
    </w:tbl>
    <w:p w:rsidR="00F20BE5" w:rsidRPr="00937FAB" w:rsidRDefault="00F20BE5" w:rsidP="00F20BE5">
      <w:pPr>
        <w:autoSpaceDE w:val="0"/>
        <w:autoSpaceDN w:val="0"/>
        <w:adjustRightInd w:val="0"/>
        <w:ind w:left="-630" w:right="-540" w:firstLine="720"/>
        <w:rPr>
          <w:rFonts w:cs="Times New Roman"/>
        </w:rPr>
      </w:pPr>
    </w:p>
    <w:p w:rsidR="00F20BE5" w:rsidRPr="00937FAB" w:rsidRDefault="00F20BE5" w:rsidP="00F20BE5">
      <w:pPr>
        <w:autoSpaceDE w:val="0"/>
        <w:autoSpaceDN w:val="0"/>
        <w:adjustRightInd w:val="0"/>
        <w:ind w:left="-630" w:right="-540" w:firstLine="720"/>
        <w:jc w:val="center"/>
        <w:rPr>
          <w:rFonts w:cs="Times New Roman"/>
        </w:rPr>
      </w:pPr>
      <w:r>
        <w:rPr>
          <w:rFonts w:cs="Times New Roman"/>
          <w:i/>
          <w:iCs/>
        </w:rPr>
        <w:t xml:space="preserve"> </w:t>
      </w:r>
      <w:r w:rsidRPr="00937FAB">
        <w:rPr>
          <w:rFonts w:cs="Times New Roman"/>
        </w:rPr>
        <w:t xml:space="preserve"> Planetele Sistemului nostru Solar şi planetoidul Pluto </w:t>
      </w:r>
    </w:p>
    <w:p w:rsidR="00F20BE5" w:rsidRPr="00937FAB" w:rsidRDefault="00F20BE5" w:rsidP="00F20BE5">
      <w:pPr>
        <w:ind w:left="-630" w:right="-540" w:firstLine="720"/>
        <w:rPr>
          <w:rFonts w:cs="Times New Roman"/>
        </w:rPr>
      </w:pPr>
    </w:p>
    <w:p w:rsidR="00F20BE5" w:rsidRPr="00937FAB" w:rsidRDefault="00F20BE5" w:rsidP="00F20BE5">
      <w:pPr>
        <w:ind w:left="-630" w:right="-540"/>
        <w:jc w:val="center"/>
        <w:rPr>
          <w:rFonts w:cs="Times New Roman"/>
        </w:rPr>
      </w:pPr>
      <w:r>
        <w:rPr>
          <w:rFonts w:cs="Times New Roman"/>
          <w:noProof/>
          <w:lang w:val="en-US" w:eastAsia="en-US"/>
        </w:rPr>
        <w:drawing>
          <wp:inline distT="0" distB="0" distL="0" distR="0">
            <wp:extent cx="5721350" cy="3270250"/>
            <wp:effectExtent l="19050" t="0" r="0" b="0"/>
            <wp:docPr id="18" name="Picture 20" descr="grafpag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grafpag17"/>
                    <pic:cNvPicPr>
                      <a:picLocks noChangeAspect="1" noChangeArrowheads="1"/>
                    </pic:cNvPicPr>
                  </pic:nvPicPr>
                  <pic:blipFill>
                    <a:blip r:embed="rId24"/>
                    <a:srcRect/>
                    <a:stretch>
                      <a:fillRect/>
                    </a:stretch>
                  </pic:blipFill>
                  <pic:spPr bwMode="auto">
                    <a:xfrm>
                      <a:off x="0" y="0"/>
                      <a:ext cx="5721350" cy="3270250"/>
                    </a:xfrm>
                    <a:prstGeom prst="rect">
                      <a:avLst/>
                    </a:prstGeom>
                    <a:noFill/>
                    <a:ln w="9525">
                      <a:noFill/>
                      <a:miter lim="800000"/>
                      <a:headEnd/>
                      <a:tailEnd/>
                    </a:ln>
                  </pic:spPr>
                </pic:pic>
              </a:graphicData>
            </a:graphic>
          </wp:inline>
        </w:drawing>
      </w:r>
    </w:p>
    <w:p w:rsidR="00F20BE5" w:rsidRPr="00937FAB" w:rsidRDefault="00F20BE5" w:rsidP="00F20BE5">
      <w:pPr>
        <w:ind w:left="-630" w:right="-540" w:firstLine="720"/>
        <w:rPr>
          <w:rFonts w:cs="Times New Roman"/>
        </w:rPr>
      </w:pPr>
    </w:p>
    <w:p w:rsidR="00F20BE5" w:rsidRPr="00937FAB" w:rsidRDefault="00F20BE5" w:rsidP="00F20BE5">
      <w:pPr>
        <w:autoSpaceDE w:val="0"/>
        <w:autoSpaceDN w:val="0"/>
        <w:adjustRightInd w:val="0"/>
        <w:ind w:left="-630" w:right="-540" w:firstLine="720"/>
        <w:jc w:val="center"/>
        <w:rPr>
          <w:rFonts w:cs="Times New Roman"/>
        </w:rPr>
      </w:pPr>
      <w:r>
        <w:rPr>
          <w:rFonts w:cs="Times New Roman"/>
          <w:i/>
          <w:iCs/>
        </w:rPr>
        <w:t xml:space="preserve"> </w:t>
      </w:r>
      <w:r w:rsidRPr="00937FAB">
        <w:rPr>
          <w:rFonts w:cs="Times New Roman"/>
        </w:rPr>
        <w:t xml:space="preserve"> Sistemului Solar revizuit în 2006 la conferinţa astronomilor de la Praga.</w:t>
      </w:r>
    </w:p>
    <w:p w:rsidR="00F20BE5" w:rsidRPr="00937FAB" w:rsidRDefault="00F20BE5" w:rsidP="00F20BE5">
      <w:pPr>
        <w:ind w:left="-630" w:right="-540" w:firstLine="720"/>
        <w:rPr>
          <w:rStyle w:val="artbody"/>
        </w:rPr>
      </w:pPr>
      <w:r w:rsidRPr="00937FAB">
        <w:rPr>
          <w:rFonts w:cs="Times New Roman"/>
        </w:rPr>
        <w:t xml:space="preserve"> </w:t>
      </w:r>
    </w:p>
    <w:p w:rsidR="00F20BE5" w:rsidRPr="00937FAB" w:rsidRDefault="00F20BE5" w:rsidP="00F20BE5">
      <w:pPr>
        <w:ind w:left="-630" w:right="-540" w:firstLine="720"/>
        <w:jc w:val="both"/>
        <w:rPr>
          <w:rFonts w:cs="Times New Roman"/>
        </w:rPr>
      </w:pPr>
      <w:r>
        <w:rPr>
          <w:rFonts w:cs="Times New Roman"/>
        </w:rPr>
        <w:t xml:space="preserve">Soarele </w:t>
      </w:r>
      <w:r w:rsidRPr="00937FAB">
        <w:rPr>
          <w:rFonts w:cs="Times New Roman"/>
        </w:rPr>
        <w:t xml:space="preserve"> este în centrul sistemului solar, iar imensa sa masă (cam de 300 000 de ori mai mare decât masa Pământului şi de 740 de ori mai mare decât masa tuturor planetelor sistemului solar) curbează spaţiul creând gravitaţia care determină celelalte planete să se mişte în jurul său pe orbite eliptice.  </w:t>
      </w:r>
      <w:r>
        <w:rPr>
          <w:rFonts w:cs="Times New Roman"/>
        </w:rPr>
        <w:t>Apoximativ</w:t>
      </w:r>
      <w:r w:rsidRPr="00937FAB">
        <w:rPr>
          <w:rFonts w:cs="Times New Roman"/>
        </w:rPr>
        <w:t xml:space="preserve"> 90% din întreaga materie a sistemului nostru solar este conţinută de Soare.</w:t>
      </w:r>
    </w:p>
    <w:p w:rsidR="00F20BE5" w:rsidRDefault="00F20BE5" w:rsidP="00F20BE5">
      <w:pPr>
        <w:ind w:left="-630" w:right="-540"/>
        <w:jc w:val="center"/>
        <w:rPr>
          <w:rFonts w:cs="Times New Roman"/>
        </w:rPr>
      </w:pPr>
      <w:r>
        <w:rPr>
          <w:rFonts w:cs="Times New Roman"/>
          <w:noProof/>
          <w:lang w:val="en-US" w:eastAsia="en-US"/>
        </w:rPr>
        <w:drawing>
          <wp:inline distT="0" distB="0" distL="0" distR="0">
            <wp:extent cx="2000250" cy="1955800"/>
            <wp:effectExtent l="19050" t="0" r="0" b="0"/>
            <wp:docPr id="19" name="Picture 21" descr="soho-su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soho-sun"/>
                    <pic:cNvPicPr>
                      <a:picLocks noChangeAspect="1" noChangeArrowheads="1"/>
                    </pic:cNvPicPr>
                  </pic:nvPicPr>
                  <pic:blipFill>
                    <a:blip r:embed="rId25">
                      <a:lum bright="-6000" contrast="-6000"/>
                    </a:blip>
                    <a:srcRect/>
                    <a:stretch>
                      <a:fillRect/>
                    </a:stretch>
                  </pic:blipFill>
                  <pic:spPr bwMode="auto">
                    <a:xfrm>
                      <a:off x="0" y="0"/>
                      <a:ext cx="2000250" cy="1955800"/>
                    </a:xfrm>
                    <a:prstGeom prst="rect">
                      <a:avLst/>
                    </a:prstGeom>
                    <a:noFill/>
                    <a:ln w="9525">
                      <a:noFill/>
                      <a:miter lim="800000"/>
                      <a:headEnd/>
                      <a:tailEnd/>
                    </a:ln>
                  </pic:spPr>
                </pic:pic>
              </a:graphicData>
            </a:graphic>
          </wp:inline>
        </w:drawing>
      </w:r>
    </w:p>
    <w:p w:rsidR="00F20BE5" w:rsidRPr="00937FAB" w:rsidRDefault="00F20BE5" w:rsidP="00F20BE5">
      <w:pPr>
        <w:ind w:left="-630" w:right="-540"/>
        <w:jc w:val="center"/>
        <w:rPr>
          <w:rFonts w:cs="Times New Roman"/>
        </w:rPr>
      </w:pPr>
      <w:r>
        <w:rPr>
          <w:rFonts w:cs="Times New Roman"/>
        </w:rPr>
        <w:t>Soarele</w:t>
      </w:r>
    </w:p>
    <w:p w:rsidR="00F20BE5" w:rsidRPr="00937FAB" w:rsidRDefault="00F20BE5" w:rsidP="00F20BE5">
      <w:pPr>
        <w:ind w:left="-630" w:right="-540"/>
        <w:rPr>
          <w:rFonts w:cs="Times New Roman"/>
        </w:rPr>
      </w:pPr>
    </w:p>
    <w:p w:rsidR="00F20BE5" w:rsidRPr="00937FAB" w:rsidRDefault="00F20BE5" w:rsidP="00F20BE5">
      <w:pPr>
        <w:ind w:left="-630" w:right="-540" w:firstLine="720"/>
        <w:jc w:val="both"/>
        <w:rPr>
          <w:rFonts w:cs="Times New Roman"/>
        </w:rPr>
      </w:pPr>
      <w:r w:rsidRPr="00937FAB">
        <w:rPr>
          <w:rFonts w:cs="Times New Roman"/>
        </w:rPr>
        <w:lastRenderedPageBreak/>
        <w:t>Soarele emană continuu energie în câteva forme: vizibil</w:t>
      </w:r>
      <w:r>
        <w:rPr>
          <w:rFonts w:cs="Times New Roman"/>
        </w:rPr>
        <w:t>:</w:t>
      </w:r>
      <w:r w:rsidRPr="00937FAB">
        <w:rPr>
          <w:rFonts w:cs="Times New Roman"/>
        </w:rPr>
        <w:t xml:space="preserve"> lumina, </w:t>
      </w:r>
      <w:r>
        <w:rPr>
          <w:rFonts w:cs="Times New Roman"/>
        </w:rPr>
        <w:t xml:space="preserve">iar </w:t>
      </w:r>
      <w:r w:rsidRPr="00937FAB">
        <w:rPr>
          <w:rFonts w:cs="Times New Roman"/>
        </w:rPr>
        <w:t>invizibil</w:t>
      </w:r>
      <w:r>
        <w:rPr>
          <w:rFonts w:cs="Times New Roman"/>
        </w:rPr>
        <w:t xml:space="preserve">: </w:t>
      </w:r>
      <w:r w:rsidRPr="00937FAB">
        <w:rPr>
          <w:rFonts w:cs="Times New Roman"/>
        </w:rPr>
        <w:t xml:space="preserve"> raze infraroşii, ultraviolete, raze X, raze gama, unde radio </w:t>
      </w:r>
      <w:r>
        <w:rPr>
          <w:rFonts w:cs="Times New Roman"/>
        </w:rPr>
        <w:t>ş</w:t>
      </w:r>
      <w:r w:rsidRPr="00937FAB">
        <w:rPr>
          <w:rFonts w:cs="Times New Roman"/>
        </w:rPr>
        <w:t xml:space="preserve">i plasma. Curgerea de energie care devine parte a mediului interplanetar </w:t>
      </w:r>
      <w:r>
        <w:rPr>
          <w:rFonts w:cs="Times New Roman"/>
        </w:rPr>
        <w:t>şi este preluată</w:t>
      </w:r>
      <w:r w:rsidRPr="00937FAB">
        <w:rPr>
          <w:rFonts w:cs="Times New Roman"/>
        </w:rPr>
        <w:t xml:space="preserve"> de sistemul solar, este numită vânt solar.</w:t>
      </w:r>
      <w:r>
        <w:rPr>
          <w:rFonts w:cs="Times New Roman"/>
        </w:rPr>
        <w:t xml:space="preserve"> </w:t>
      </w:r>
      <w:r w:rsidRPr="00937FAB">
        <w:rPr>
          <w:rFonts w:cs="Times New Roman"/>
        </w:rPr>
        <w:t>După</w:t>
      </w:r>
      <w:r>
        <w:rPr>
          <w:rFonts w:cs="Times New Roman"/>
        </w:rPr>
        <w:t xml:space="preserve"> anul </w:t>
      </w:r>
      <w:r w:rsidRPr="00937FAB">
        <w:rPr>
          <w:rFonts w:cs="Times New Roman"/>
        </w:rPr>
        <w:t>1920 astronomii au descoperit că reacţia nucleară (energie eliberată de fuziunea nucleelor din atomi) este principala sursă de energie a stelelor. Aceasta se produce în regiunea centrală a stelei unde temperatura atinge milioane de grade Celsius; la o astfel de temperatură, electronii sunt expulzaţi din nucleele atomilor, formând plasma (atomii îşi pierd electronii şi devin ioni), lovindu-se unii de alţii şi provocând reacţii termonucleare.</w:t>
      </w:r>
      <w:r>
        <w:rPr>
          <w:rFonts w:cs="Times New Roman"/>
        </w:rPr>
        <w:t xml:space="preserve"> </w:t>
      </w:r>
      <w:r w:rsidRPr="00937FAB">
        <w:rPr>
          <w:rFonts w:cs="Times New Roman"/>
        </w:rPr>
        <w:t xml:space="preserve">În Soare, hidrogenul intră în fuziune pentru a forma heliu în lanţ proton-proton.  </w:t>
      </w:r>
    </w:p>
    <w:p w:rsidR="00F20BE5" w:rsidRPr="00937FAB" w:rsidRDefault="00F20BE5" w:rsidP="00F20BE5">
      <w:pPr>
        <w:autoSpaceDE w:val="0"/>
        <w:autoSpaceDN w:val="0"/>
        <w:adjustRightInd w:val="0"/>
        <w:ind w:left="-630" w:right="-540" w:firstLine="720"/>
        <w:jc w:val="both"/>
        <w:rPr>
          <w:rFonts w:cs="Times New Roman"/>
        </w:rPr>
      </w:pPr>
      <w:r>
        <w:rPr>
          <w:rFonts w:cs="Times New Roman"/>
        </w:rPr>
        <w:t>Desrierea ar putea continua, dar vom afirma acum că s</w:t>
      </w:r>
      <w:r w:rsidRPr="00937FAB">
        <w:rPr>
          <w:rFonts w:cs="Times New Roman"/>
        </w:rPr>
        <w:t>copul final al ştiinţei este de a da o singură teorie care să descrie întregul Univers. Oamenii de ştiinţă împart problema în două parţi. În prima parte, ei susţin că există legi care ne spun cum se modifică Universul în timp, adică dacă ştim starea Universului la un moment dat, aceste legi ştiinţifice ne spun cum va arăta Universul în orice moment ulterior. Cea de a doua parte este problema stării iniţiale a Universului</w:t>
      </w:r>
      <w:r>
        <w:rPr>
          <w:rFonts w:cs="Times New Roman"/>
        </w:rPr>
        <w:t xml:space="preserve"> şi a dezvoltării sale</w:t>
      </w:r>
      <w:r w:rsidRPr="00937FAB">
        <w:rPr>
          <w:rFonts w:cs="Times New Roman"/>
        </w:rPr>
        <w:t xml:space="preserve"> într</w:t>
      </w:r>
      <w:r w:rsidRPr="00937FAB">
        <w:rPr>
          <w:rFonts w:cs="Times New Roman"/>
        </w:rPr>
        <w:noBreakHyphen/>
        <w:t xml:space="preserve">un mod foarte regulat, conform anumitor legi. </w:t>
      </w:r>
      <w:r>
        <w:rPr>
          <w:rFonts w:cs="Times New Roman"/>
        </w:rPr>
        <w:t xml:space="preserve"> </w:t>
      </w:r>
      <w:r w:rsidRPr="00937FAB">
        <w:rPr>
          <w:rFonts w:cs="Times New Roman"/>
        </w:rPr>
        <w:t xml:space="preserve"> </w:t>
      </w:r>
    </w:p>
    <w:p w:rsidR="00F20BE5" w:rsidRPr="00937FAB" w:rsidRDefault="00F20BE5" w:rsidP="00F20BE5">
      <w:pPr>
        <w:autoSpaceDE w:val="0"/>
        <w:autoSpaceDN w:val="0"/>
        <w:adjustRightInd w:val="0"/>
        <w:ind w:left="-630" w:right="-540" w:firstLine="720"/>
        <w:jc w:val="both"/>
        <w:rPr>
          <w:rFonts w:cs="Times New Roman"/>
        </w:rPr>
      </w:pPr>
      <w:r w:rsidRPr="00937FAB">
        <w:rPr>
          <w:rFonts w:cs="Times New Roman"/>
        </w:rPr>
        <w:t xml:space="preserve">Ştiinţa contemporana descrie Universul cu ajutorul a două teorii parţiale de bază şi anume teoria generală a relativităţii şi mecanica cuantică. Ele reprezintă marile realizări intelectuale ale omenirii secolului douăzeci, aceste doua teorii fiind cele care ne-au dat energia nucleară şi revoluţia microelectronicii. Teoria generală a relativităţii descrie forţa de gravitaţie şi structura la scară mare a Universului, adică structura pe scară de la numai câţiva metri la milioane de milioane de milioane de kilometri, adică dimensiunea Universului observabil. Pe de altă parte, mecanica cuantică tratează fenomenele la scară extrem de mică, cum ar fi o milionime dintr-o milionime de milimetru. Din nefericire, ştim că aceste teorii nu sunt compatibile una cu cealaltă şi deci nu pot fi amândouă corecte. </w:t>
      </w:r>
    </w:p>
    <w:p w:rsidR="00F20BE5" w:rsidRPr="00937FAB" w:rsidRDefault="00F20BE5" w:rsidP="00F20BE5">
      <w:pPr>
        <w:ind w:left="-630" w:right="-540" w:firstLine="720"/>
        <w:jc w:val="both"/>
        <w:rPr>
          <w:rFonts w:cs="Times New Roman"/>
        </w:rPr>
      </w:pPr>
      <w:r w:rsidRPr="00937FAB">
        <w:rPr>
          <w:rFonts w:cs="Times New Roman"/>
        </w:rPr>
        <w:t>Este foarte dificil să se elaboreze o teorie care să descrie complet Universul. Oamenii de ştiinţă au divizat problema şi au enunţat mai multe teorii parţiale. Fiecare dintre aceste teorii parţiale descrie şi prezice o anumită clasă limitată de observaţii, neglijând efectele celorlalte mărimi. Aceasta este calea prin care ştiinţa a făcut progrese în trecut. Din teoria clasică newtoniană a gravitaţiei, ştim că forţa gravitaţională dintre două corpuri depinde numai de un număr asociat fiecărui corp anume masa sa, fiind independentă de materialul din care este făcut corpul. În mod analog, nu trebuie să exist</w:t>
      </w:r>
      <w:r>
        <w:rPr>
          <w:rFonts w:cs="Times New Roman"/>
        </w:rPr>
        <w:t>e o teorie privind constituţia S</w:t>
      </w:r>
      <w:r w:rsidRPr="00937FAB">
        <w:rPr>
          <w:rFonts w:cs="Times New Roman"/>
        </w:rPr>
        <w:t>oarelui şi a planetelor pentru a putea calcula orbitele lor.</w:t>
      </w:r>
    </w:p>
    <w:p w:rsidR="00F20BE5" w:rsidRPr="00937FAB" w:rsidRDefault="00F20BE5" w:rsidP="00F20BE5">
      <w:pPr>
        <w:ind w:left="-630" w:right="-540" w:firstLine="720"/>
        <w:jc w:val="both"/>
        <w:rPr>
          <w:rFonts w:cs="Times New Roman"/>
        </w:rPr>
      </w:pPr>
      <w:r w:rsidRPr="00937FAB">
        <w:rPr>
          <w:rFonts w:cs="Times New Roman"/>
        </w:rPr>
        <w:t>Ştim că teoria relativităţii şi mecanica cuantica nu sunt compatibile, dar aceste teorii parţiale pe care le avem sunt suficiente totuşi pentru a face preziceri corecte pentru toate situaţiile practice, când utilizam doar o teorie neglijând efe</w:t>
      </w:r>
      <w:r>
        <w:rPr>
          <w:rFonts w:cs="Times New Roman"/>
        </w:rPr>
        <w:t>ctele celeilalte. Când studiem U</w:t>
      </w:r>
      <w:r w:rsidRPr="00937FAB">
        <w:rPr>
          <w:rFonts w:cs="Times New Roman"/>
        </w:rPr>
        <w:t>niversul la scara mare, atunci forţa gravitaţional</w:t>
      </w:r>
      <w:r>
        <w:rPr>
          <w:rFonts w:cs="Times New Roman"/>
        </w:rPr>
        <w:t>ă este dominantă</w:t>
      </w:r>
      <w:r w:rsidRPr="00937FAB">
        <w:rPr>
          <w:rFonts w:cs="Times New Roman"/>
        </w:rPr>
        <w:t xml:space="preserve"> şi utilizăm teoria relativităţii, iar atunci când studiem universul la sca</w:t>
      </w:r>
      <w:r>
        <w:rPr>
          <w:rFonts w:cs="Times New Roman"/>
        </w:rPr>
        <w:t>ra extrem de mică, adică atomică</w:t>
      </w:r>
      <w:r w:rsidRPr="00937FAB">
        <w:rPr>
          <w:rFonts w:cs="Times New Roman"/>
        </w:rPr>
        <w:t xml:space="preserve"> </w:t>
      </w:r>
      <w:r>
        <w:rPr>
          <w:rFonts w:cs="Times New Roman"/>
        </w:rPr>
        <w:t>ş</w:t>
      </w:r>
      <w:r w:rsidRPr="00937FAB">
        <w:rPr>
          <w:rFonts w:cs="Times New Roman"/>
        </w:rPr>
        <w:t>i subatomică, atunci utiliz</w:t>
      </w:r>
      <w:r>
        <w:rPr>
          <w:rFonts w:cs="Times New Roman"/>
        </w:rPr>
        <w:t>ă</w:t>
      </w:r>
      <w:r w:rsidRPr="00937FAB">
        <w:rPr>
          <w:rFonts w:cs="Times New Roman"/>
        </w:rPr>
        <w:t>m mecanica cuantică</w:t>
      </w:r>
      <w:r>
        <w:rPr>
          <w:rFonts w:cs="Times New Roman"/>
        </w:rPr>
        <w:t>,</w:t>
      </w:r>
      <w:r w:rsidRPr="00937FAB">
        <w:rPr>
          <w:rFonts w:cs="Times New Roman"/>
        </w:rPr>
        <w:t xml:space="preserve"> neglijând efectele forţei gravitaţionale, întrucât acestea sunt extrem de mici în comparaţie cu celelalte trei forţe care acţionează în acest domeniu şi anume: forţa electromagnetică, interacţiunea nucleara slab</w:t>
      </w:r>
      <w:r>
        <w:rPr>
          <w:rFonts w:cs="Times New Roman"/>
        </w:rPr>
        <w:t>ă</w:t>
      </w:r>
      <w:r w:rsidRPr="00937FAB">
        <w:rPr>
          <w:rFonts w:cs="Times New Roman"/>
        </w:rPr>
        <w:t xml:space="preserve"> şi interacţiunea nucleară tare. </w:t>
      </w:r>
    </w:p>
    <w:p w:rsidR="00F20BE5" w:rsidRPr="00937FAB" w:rsidRDefault="00F20BE5" w:rsidP="00F20BE5">
      <w:pPr>
        <w:ind w:left="-630" w:right="-540" w:firstLine="720"/>
        <w:jc w:val="both"/>
        <w:rPr>
          <w:rFonts w:cs="Times New Roman"/>
        </w:rPr>
      </w:pPr>
      <w:r w:rsidRPr="00937FAB">
        <w:rPr>
          <w:rFonts w:cs="Times New Roman"/>
        </w:rPr>
        <w:t>Exista anumite situaţii însă, cum ar fi găurile nege, când trebuie sa utilizăm neapărat o alta teorie, una noua care sa descrie gravitaţia şi la nivel cuantic, ea trebuind sa înglobeze cele doua teorii parţiale, deoarece</w:t>
      </w:r>
      <w:r>
        <w:rPr>
          <w:rFonts w:cs="Times New Roman"/>
        </w:rPr>
        <w:t>,</w:t>
      </w:r>
      <w:r w:rsidRPr="00937FAB">
        <w:rPr>
          <w:rFonts w:cs="Times New Roman"/>
        </w:rPr>
        <w:t xml:space="preserve"> pe de o parte dimensiunile sunt extrem de mici </w:t>
      </w:r>
      <w:r>
        <w:rPr>
          <w:rFonts w:cs="Times New Roman"/>
        </w:rPr>
        <w:t>ş</w:t>
      </w:r>
      <w:r w:rsidRPr="00937FAB">
        <w:rPr>
          <w:rFonts w:cs="Times New Roman"/>
        </w:rPr>
        <w:t>i aceasta este domeniul mecanicii cuantice, iar pe de alt</w:t>
      </w:r>
      <w:r>
        <w:rPr>
          <w:rFonts w:cs="Times New Roman"/>
        </w:rPr>
        <w:t>ă</w:t>
      </w:r>
      <w:r w:rsidRPr="00937FAB">
        <w:rPr>
          <w:rFonts w:cs="Times New Roman"/>
        </w:rPr>
        <w:t xml:space="preserve"> parte gra</w:t>
      </w:r>
      <w:r>
        <w:rPr>
          <w:rFonts w:cs="Times New Roman"/>
        </w:rPr>
        <w:t>vitaţia este extrem de puternică</w:t>
      </w:r>
      <w:r w:rsidRPr="00937FAB">
        <w:rPr>
          <w:rFonts w:cs="Times New Roman"/>
        </w:rPr>
        <w:t xml:space="preserve"> şi deci trebuie sa ţinem cont de teori</w:t>
      </w:r>
      <w:r>
        <w:rPr>
          <w:rFonts w:cs="Times New Roman"/>
        </w:rPr>
        <w:t>a</w:t>
      </w:r>
      <w:r w:rsidRPr="00937FAB">
        <w:rPr>
          <w:rFonts w:cs="Times New Roman"/>
        </w:rPr>
        <w:t xml:space="preserve"> relativităţii. Teoria stringurilor este extrem de promiţătoare şi pare s</w:t>
      </w:r>
      <w:r>
        <w:rPr>
          <w:rFonts w:cs="Times New Roman"/>
        </w:rPr>
        <w:t>ă</w:t>
      </w:r>
      <w:r w:rsidRPr="00937FAB">
        <w:rPr>
          <w:rFonts w:cs="Times New Roman"/>
        </w:rPr>
        <w:t xml:space="preserve"> descrie absolut orice, de la particulele de materie la modul în care acţionează cele patru forte (anume gravitaţia, electromagnetismul, interacţiunea nucleara tare şi interacţiunea nucleara slaba) care guvernează </w:t>
      </w:r>
      <w:r>
        <w:rPr>
          <w:rFonts w:cs="Times New Roman"/>
        </w:rPr>
        <w:t>U</w:t>
      </w:r>
      <w:r w:rsidRPr="00937FAB">
        <w:rPr>
          <w:rFonts w:cs="Times New Roman"/>
        </w:rPr>
        <w:t xml:space="preserve">niversul. </w:t>
      </w:r>
    </w:p>
    <w:p w:rsidR="00F20BE5" w:rsidRPr="00937FAB" w:rsidRDefault="00F20BE5" w:rsidP="00F20BE5">
      <w:pPr>
        <w:autoSpaceDE w:val="0"/>
        <w:autoSpaceDN w:val="0"/>
        <w:adjustRightInd w:val="0"/>
        <w:ind w:left="-630" w:right="-540" w:firstLine="720"/>
        <w:rPr>
          <w:rFonts w:cs="Times New Roman"/>
        </w:rPr>
      </w:pPr>
    </w:p>
    <w:p w:rsidR="00F20BE5" w:rsidRPr="00937FAB" w:rsidRDefault="00F20BE5" w:rsidP="00F20BE5">
      <w:pPr>
        <w:ind w:left="-630" w:right="-540"/>
        <w:rPr>
          <w:rFonts w:cs="Times New Roman"/>
        </w:rPr>
      </w:pPr>
    </w:p>
    <w:p w:rsidR="00F20BE5" w:rsidRPr="00937FAB" w:rsidRDefault="00F20BE5" w:rsidP="00F20BE5">
      <w:pPr>
        <w:ind w:left="-630" w:right="-540"/>
        <w:jc w:val="center"/>
        <w:rPr>
          <w:rFonts w:cs="Times New Roman"/>
        </w:rPr>
      </w:pPr>
      <w:r>
        <w:rPr>
          <w:rFonts w:cs="Times New Roman"/>
          <w:noProof/>
          <w:lang w:val="en-US" w:eastAsia="en-US"/>
        </w:rPr>
        <w:lastRenderedPageBreak/>
        <w:drawing>
          <wp:inline distT="0" distB="0" distL="0" distR="0">
            <wp:extent cx="5842000" cy="3289300"/>
            <wp:effectExtent l="19050" t="0" r="6350" b="0"/>
            <wp:docPr id="20" name="Picture 22"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1"/>
                    <pic:cNvPicPr>
                      <a:picLocks noChangeAspect="1" noChangeArrowheads="1"/>
                    </pic:cNvPicPr>
                  </pic:nvPicPr>
                  <pic:blipFill>
                    <a:blip r:embed="rId26"/>
                    <a:srcRect/>
                    <a:stretch>
                      <a:fillRect/>
                    </a:stretch>
                  </pic:blipFill>
                  <pic:spPr bwMode="auto">
                    <a:xfrm>
                      <a:off x="0" y="0"/>
                      <a:ext cx="5842000" cy="3289300"/>
                    </a:xfrm>
                    <a:prstGeom prst="rect">
                      <a:avLst/>
                    </a:prstGeom>
                    <a:noFill/>
                    <a:ln w="9525">
                      <a:noFill/>
                      <a:miter lim="800000"/>
                      <a:headEnd/>
                      <a:tailEnd/>
                    </a:ln>
                  </pic:spPr>
                </pic:pic>
              </a:graphicData>
            </a:graphic>
          </wp:inline>
        </w:drawing>
      </w: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r>
        <w:rPr>
          <w:rFonts w:cs="Times New Roman"/>
          <w:i/>
          <w:iCs/>
        </w:rPr>
        <w:t xml:space="preserve"> </w:t>
      </w:r>
      <w:r w:rsidRPr="00937FAB">
        <w:rPr>
          <w:rFonts w:cs="Times New Roman"/>
        </w:rPr>
        <w:t xml:space="preserve"> Comparaţie între marimile planetelor Pămnat, Venus, Marte, Mercur şi planetoidul Pluto.</w:t>
      </w: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p>
    <w:p w:rsidR="00F20BE5" w:rsidRPr="00937FAB" w:rsidRDefault="00F20BE5" w:rsidP="00F20BE5">
      <w:pPr>
        <w:pStyle w:val="NoSpacing"/>
        <w:ind w:left="-630" w:right="-540" w:firstLine="708"/>
        <w:jc w:val="both"/>
        <w:rPr>
          <w:rFonts w:ascii="Times New Roman" w:hAnsi="Times New Roman"/>
          <w:b/>
          <w:sz w:val="24"/>
          <w:szCs w:val="24"/>
          <w:lang w:val="en-US"/>
        </w:rPr>
      </w:pPr>
      <w:r w:rsidRPr="00937FAB">
        <w:rPr>
          <w:rFonts w:ascii="Times New Roman" w:hAnsi="Times New Roman"/>
          <w:b/>
          <w:sz w:val="24"/>
          <w:szCs w:val="24"/>
        </w:rPr>
        <w:t>Caracteristici ale orbitei Pământului</w:t>
      </w:r>
      <w:r w:rsidRPr="00937FAB">
        <w:rPr>
          <w:rFonts w:ascii="Times New Roman" w:hAnsi="Times New Roman"/>
          <w:b/>
          <w:sz w:val="24"/>
          <w:szCs w:val="24"/>
          <w:lang w:val="en-US"/>
        </w:rPr>
        <w:t>:</w:t>
      </w:r>
    </w:p>
    <w:p w:rsidR="00F20BE5" w:rsidRPr="00937FAB" w:rsidRDefault="00F20BE5" w:rsidP="00F20BE5">
      <w:pPr>
        <w:pStyle w:val="NoSpacing"/>
        <w:ind w:left="-630" w:right="-540"/>
        <w:jc w:val="both"/>
        <w:rPr>
          <w:rFonts w:ascii="Times New Roman" w:hAnsi="Times New Roman"/>
          <w:sz w:val="24"/>
          <w:szCs w:val="24"/>
        </w:rPr>
      </w:pPr>
      <w:r w:rsidRPr="00937FAB">
        <w:rPr>
          <w:rFonts w:ascii="Times New Roman" w:hAnsi="Times New Roman"/>
          <w:sz w:val="24"/>
          <w:szCs w:val="24"/>
        </w:rPr>
        <w:t>Afeliu</w:t>
      </w:r>
      <w:r w:rsidRPr="00937FAB">
        <w:rPr>
          <w:rFonts w:ascii="Times New Roman" w:hAnsi="Times New Roman"/>
          <w:sz w:val="24"/>
          <w:szCs w:val="24"/>
          <w:lang w:val="en-US"/>
        </w:rPr>
        <w:t>:</w:t>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t>152.097.701km</w:t>
      </w:r>
      <w:r w:rsidRPr="00937FAB">
        <w:rPr>
          <w:rFonts w:ascii="Times New Roman" w:hAnsi="Times New Roman"/>
          <w:sz w:val="24"/>
          <w:szCs w:val="24"/>
        </w:rPr>
        <w:tab/>
        <w:t>(1,0167 UA)</w:t>
      </w:r>
    </w:p>
    <w:p w:rsidR="00F20BE5" w:rsidRPr="00937FAB" w:rsidRDefault="00F20BE5" w:rsidP="00F20BE5">
      <w:pPr>
        <w:pStyle w:val="NoSpacing"/>
        <w:ind w:left="-630" w:right="-540"/>
        <w:jc w:val="both"/>
        <w:rPr>
          <w:rFonts w:ascii="Times New Roman" w:hAnsi="Times New Roman"/>
          <w:sz w:val="24"/>
          <w:szCs w:val="24"/>
        </w:rPr>
      </w:pPr>
      <w:r w:rsidRPr="00937FAB">
        <w:rPr>
          <w:rFonts w:ascii="Times New Roman" w:hAnsi="Times New Roman"/>
          <w:sz w:val="24"/>
          <w:szCs w:val="24"/>
        </w:rPr>
        <w:t>Periheliu:</w:t>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t>147.098.074km</w:t>
      </w:r>
      <w:r w:rsidRPr="00937FAB">
        <w:rPr>
          <w:rFonts w:ascii="Times New Roman" w:hAnsi="Times New Roman"/>
          <w:sz w:val="24"/>
          <w:szCs w:val="24"/>
        </w:rPr>
        <w:tab/>
        <w:t>(0,9832 UA)</w:t>
      </w:r>
    </w:p>
    <w:p w:rsidR="00F20BE5" w:rsidRPr="00937FAB" w:rsidRDefault="00F20BE5" w:rsidP="00F20BE5">
      <w:pPr>
        <w:pStyle w:val="NoSpacing"/>
        <w:ind w:left="-630" w:right="-540"/>
        <w:jc w:val="both"/>
        <w:rPr>
          <w:rFonts w:ascii="Times New Roman" w:hAnsi="Times New Roman"/>
          <w:sz w:val="24"/>
          <w:szCs w:val="24"/>
        </w:rPr>
      </w:pPr>
      <w:r w:rsidRPr="00937FAB">
        <w:rPr>
          <w:rFonts w:ascii="Times New Roman" w:hAnsi="Times New Roman"/>
          <w:sz w:val="24"/>
          <w:szCs w:val="24"/>
        </w:rPr>
        <w:t>Axa semi-majoră:</w:t>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t>149.597.887,5 km</w:t>
      </w:r>
      <w:r w:rsidRPr="00937FAB">
        <w:rPr>
          <w:rFonts w:ascii="Times New Roman" w:hAnsi="Times New Roman"/>
          <w:sz w:val="24"/>
          <w:szCs w:val="24"/>
        </w:rPr>
        <w:tab/>
        <w:t>(1,0000001UA)</w:t>
      </w:r>
    </w:p>
    <w:p w:rsidR="00F20BE5" w:rsidRPr="00937FAB" w:rsidRDefault="00F20BE5" w:rsidP="00F20BE5">
      <w:pPr>
        <w:pStyle w:val="NoSpacing"/>
        <w:ind w:left="-630" w:right="-540"/>
        <w:jc w:val="both"/>
        <w:rPr>
          <w:rFonts w:ascii="Times New Roman" w:hAnsi="Times New Roman"/>
          <w:sz w:val="24"/>
          <w:szCs w:val="24"/>
        </w:rPr>
      </w:pPr>
      <w:r w:rsidRPr="00937FAB">
        <w:rPr>
          <w:rFonts w:ascii="Times New Roman" w:hAnsi="Times New Roman"/>
          <w:sz w:val="24"/>
          <w:szCs w:val="24"/>
        </w:rPr>
        <w:t>Axa semi-minoră:</w:t>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t>149.576.100 km</w:t>
      </w:r>
      <w:r w:rsidRPr="00937FAB">
        <w:rPr>
          <w:rFonts w:ascii="Times New Roman" w:hAnsi="Times New Roman"/>
          <w:sz w:val="24"/>
          <w:szCs w:val="24"/>
        </w:rPr>
        <w:tab/>
        <w:t>(0,9998 UA)</w:t>
      </w:r>
    </w:p>
    <w:p w:rsidR="00F20BE5" w:rsidRPr="00937FAB" w:rsidRDefault="00F20BE5" w:rsidP="00F20BE5">
      <w:pPr>
        <w:pStyle w:val="NoSpacing"/>
        <w:ind w:left="-630" w:right="-540"/>
        <w:jc w:val="both"/>
        <w:rPr>
          <w:rFonts w:ascii="Times New Roman" w:hAnsi="Times New Roman"/>
          <w:sz w:val="24"/>
          <w:szCs w:val="24"/>
        </w:rPr>
      </w:pPr>
      <w:r w:rsidRPr="00937FAB">
        <w:rPr>
          <w:rFonts w:ascii="Times New Roman" w:hAnsi="Times New Roman"/>
          <w:sz w:val="24"/>
          <w:szCs w:val="24"/>
        </w:rPr>
        <w:t>Circumferin</w:t>
      </w:r>
      <w:r>
        <w:rPr>
          <w:rFonts w:ascii="Times New Roman" w:hAnsi="Times New Roman"/>
          <w:sz w:val="24"/>
          <w:szCs w:val="24"/>
        </w:rPr>
        <w:t>ţ</w:t>
      </w:r>
      <w:r w:rsidRPr="00937FAB">
        <w:rPr>
          <w:rFonts w:ascii="Times New Roman" w:hAnsi="Times New Roman"/>
          <w:sz w:val="24"/>
          <w:szCs w:val="24"/>
        </w:rPr>
        <w:t>a (lungimea) orbitei:</w:t>
      </w:r>
      <w:r w:rsidRPr="00937FAB">
        <w:rPr>
          <w:rFonts w:ascii="Times New Roman" w:hAnsi="Times New Roman"/>
          <w:sz w:val="24"/>
          <w:szCs w:val="24"/>
        </w:rPr>
        <w:tab/>
      </w:r>
      <w:r w:rsidRPr="00937FAB">
        <w:rPr>
          <w:rFonts w:ascii="Times New Roman" w:hAnsi="Times New Roman"/>
          <w:sz w:val="24"/>
          <w:szCs w:val="24"/>
        </w:rPr>
        <w:tab/>
      </w:r>
      <w:r w:rsidRPr="00937FAB">
        <w:rPr>
          <w:rFonts w:ascii="Times New Roman" w:hAnsi="Times New Roman"/>
          <w:sz w:val="24"/>
          <w:szCs w:val="24"/>
        </w:rPr>
        <w:tab/>
        <w:t>924.375.700 km(6,1791 UA)</w:t>
      </w:r>
    </w:p>
    <w:p w:rsidR="00F20BE5" w:rsidRPr="00937FAB" w:rsidRDefault="00F20BE5" w:rsidP="00F20BE5">
      <w:pPr>
        <w:pStyle w:val="NoSpacing"/>
        <w:ind w:left="-630" w:right="-540"/>
        <w:jc w:val="both"/>
        <w:rPr>
          <w:rFonts w:ascii="Times New Roman" w:hAnsi="Times New Roman"/>
          <w:sz w:val="24"/>
          <w:szCs w:val="24"/>
        </w:rPr>
      </w:pPr>
      <w:r w:rsidRPr="00937FAB">
        <w:rPr>
          <w:rFonts w:ascii="Times New Roman" w:hAnsi="Times New Roman"/>
          <w:sz w:val="24"/>
          <w:szCs w:val="24"/>
        </w:rPr>
        <w:t>Anul sideral (perioada mişcării de revoluţie)</w:t>
      </w:r>
      <w:r w:rsidRPr="00937FAB">
        <w:rPr>
          <w:rFonts w:ascii="Times New Roman" w:hAnsi="Times New Roman"/>
          <w:sz w:val="24"/>
          <w:szCs w:val="24"/>
          <w:lang w:val="en-US"/>
        </w:rPr>
        <w:t xml:space="preserve">:  </w:t>
      </w:r>
      <w:r w:rsidRPr="00937FAB">
        <w:rPr>
          <w:rFonts w:ascii="Times New Roman" w:hAnsi="Times New Roman"/>
          <w:sz w:val="24"/>
          <w:szCs w:val="24"/>
          <w:lang w:val="en-US"/>
        </w:rPr>
        <w:tab/>
      </w:r>
      <w:r w:rsidRPr="00937FAB">
        <w:rPr>
          <w:rFonts w:ascii="Times New Roman" w:hAnsi="Times New Roman"/>
          <w:sz w:val="24"/>
          <w:szCs w:val="24"/>
        </w:rPr>
        <w:tab/>
        <w:t xml:space="preserve">365,2563 zile  </w:t>
      </w:r>
      <w:r w:rsidRPr="00937FAB">
        <w:rPr>
          <w:rFonts w:ascii="Times New Roman" w:hAnsi="Times New Roman"/>
          <w:sz w:val="24"/>
          <w:szCs w:val="24"/>
        </w:rPr>
        <w:tab/>
      </w:r>
    </w:p>
    <w:p w:rsidR="00F20BE5" w:rsidRPr="00937FAB" w:rsidRDefault="00F20BE5" w:rsidP="00F20BE5">
      <w:pPr>
        <w:pStyle w:val="NoSpacing"/>
        <w:ind w:left="-630" w:right="-540"/>
        <w:jc w:val="both"/>
        <w:rPr>
          <w:rFonts w:ascii="Times New Roman" w:hAnsi="Times New Roman"/>
          <w:sz w:val="24"/>
          <w:szCs w:val="24"/>
        </w:rPr>
      </w:pPr>
      <w:r w:rsidRPr="00937FAB">
        <w:rPr>
          <w:rFonts w:ascii="Times New Roman" w:hAnsi="Times New Roman"/>
          <w:sz w:val="24"/>
          <w:szCs w:val="24"/>
        </w:rPr>
        <w:t>Viteza medie a deplasării pe orbită (mi</w:t>
      </w:r>
      <w:r>
        <w:rPr>
          <w:rFonts w:ascii="Times New Roman" w:hAnsi="Times New Roman"/>
          <w:sz w:val="24"/>
          <w:szCs w:val="24"/>
        </w:rPr>
        <w:t>ş</w:t>
      </w:r>
      <w:r w:rsidRPr="00937FAB">
        <w:rPr>
          <w:rFonts w:ascii="Times New Roman" w:hAnsi="Times New Roman"/>
          <w:sz w:val="24"/>
          <w:szCs w:val="24"/>
        </w:rPr>
        <w:t>care de revolu</w:t>
      </w:r>
      <w:r>
        <w:rPr>
          <w:rFonts w:ascii="Times New Roman" w:hAnsi="Times New Roman"/>
          <w:sz w:val="24"/>
          <w:szCs w:val="24"/>
        </w:rPr>
        <w:t>ţ</w:t>
      </w:r>
      <w:r w:rsidRPr="00937FAB">
        <w:rPr>
          <w:rFonts w:ascii="Times New Roman" w:hAnsi="Times New Roman"/>
          <w:sz w:val="24"/>
          <w:szCs w:val="24"/>
        </w:rPr>
        <w:t xml:space="preserve">ie):29,783 km/s  </w:t>
      </w:r>
      <w:r w:rsidRPr="00937FAB">
        <w:rPr>
          <w:rFonts w:ascii="Times New Roman" w:hAnsi="Times New Roman"/>
          <w:sz w:val="24"/>
          <w:szCs w:val="24"/>
        </w:rPr>
        <w:tab/>
        <w:t>(107.218 km/h)</w:t>
      </w:r>
    </w:p>
    <w:p w:rsidR="00F20BE5" w:rsidRPr="00937FAB" w:rsidRDefault="00F20BE5" w:rsidP="00F20BE5">
      <w:pPr>
        <w:pStyle w:val="NoSpacing"/>
        <w:ind w:left="-630" w:right="-540"/>
        <w:jc w:val="both"/>
        <w:rPr>
          <w:rFonts w:ascii="Times New Roman" w:hAnsi="Times New Roman"/>
          <w:sz w:val="24"/>
          <w:szCs w:val="24"/>
        </w:rPr>
      </w:pPr>
      <w:r w:rsidRPr="00937FAB">
        <w:rPr>
          <w:rFonts w:ascii="Times New Roman" w:hAnsi="Times New Roman"/>
          <w:sz w:val="24"/>
          <w:szCs w:val="24"/>
        </w:rPr>
        <w:t xml:space="preserve">Prima viteză cosmică(necesară pentru lansarea </w:t>
      </w:r>
      <w:r>
        <w:rPr>
          <w:rFonts w:ascii="Times New Roman" w:hAnsi="Times New Roman"/>
          <w:sz w:val="24"/>
          <w:szCs w:val="24"/>
        </w:rPr>
        <w:t>ş</w:t>
      </w:r>
      <w:r w:rsidRPr="00937FAB">
        <w:rPr>
          <w:rFonts w:ascii="Times New Roman" w:hAnsi="Times New Roman"/>
          <w:sz w:val="24"/>
          <w:szCs w:val="24"/>
        </w:rPr>
        <w:t>i plasarea pe orbită a unui satelit):</w:t>
      </w:r>
      <w:r w:rsidRPr="00937FAB">
        <w:rPr>
          <w:rFonts w:ascii="Times New Roman" w:hAnsi="Times New Roman"/>
          <w:sz w:val="24"/>
          <w:szCs w:val="24"/>
        </w:rPr>
        <w:tab/>
        <w:t>7,9 km/s</w:t>
      </w:r>
    </w:p>
    <w:p w:rsidR="00F20BE5" w:rsidRPr="00937FAB" w:rsidRDefault="00F20BE5" w:rsidP="00F20BE5">
      <w:pPr>
        <w:pStyle w:val="NoSpacing"/>
        <w:ind w:left="-630" w:right="-540"/>
        <w:jc w:val="both"/>
        <w:rPr>
          <w:rFonts w:ascii="Times New Roman" w:hAnsi="Times New Roman"/>
          <w:sz w:val="24"/>
          <w:szCs w:val="24"/>
        </w:rPr>
      </w:pPr>
      <w:r w:rsidRPr="00937FAB">
        <w:rPr>
          <w:rFonts w:ascii="Times New Roman" w:hAnsi="Times New Roman"/>
          <w:sz w:val="24"/>
          <w:szCs w:val="24"/>
        </w:rPr>
        <w:t>A Doua viteză cosmică(necesară unui corp pentru a părăsi definitiv Pământul):</w:t>
      </w:r>
      <w:r w:rsidRPr="00937FAB">
        <w:rPr>
          <w:rFonts w:ascii="Times New Roman" w:hAnsi="Times New Roman"/>
          <w:sz w:val="24"/>
          <w:szCs w:val="24"/>
        </w:rPr>
        <w:tab/>
      </w:r>
      <w:r w:rsidRPr="00937FAB">
        <w:rPr>
          <w:rFonts w:ascii="Times New Roman" w:hAnsi="Times New Roman"/>
          <w:sz w:val="24"/>
          <w:szCs w:val="24"/>
        </w:rPr>
        <w:tab/>
        <w:t xml:space="preserve">11,2 km/s </w:t>
      </w:r>
    </w:p>
    <w:p w:rsidR="00F20BE5" w:rsidRPr="00937FAB" w:rsidRDefault="00F20BE5" w:rsidP="00F20BE5">
      <w:pPr>
        <w:pStyle w:val="NoSpacing"/>
        <w:ind w:left="-630" w:right="-540"/>
        <w:jc w:val="both"/>
        <w:rPr>
          <w:rFonts w:ascii="Times New Roman" w:hAnsi="Times New Roman"/>
          <w:sz w:val="24"/>
          <w:szCs w:val="24"/>
        </w:rPr>
      </w:pPr>
      <w:r w:rsidRPr="00937FAB">
        <w:rPr>
          <w:rFonts w:ascii="Times New Roman" w:hAnsi="Times New Roman"/>
          <w:sz w:val="24"/>
          <w:szCs w:val="24"/>
        </w:rPr>
        <w:t>A Treia viteză cosmică(necesară unui corp pornit de pe Pământ pentru a părăsi sistemul solar)</w:t>
      </w:r>
      <w:r w:rsidRPr="00937FAB">
        <w:rPr>
          <w:rFonts w:ascii="Times New Roman" w:hAnsi="Times New Roman"/>
          <w:sz w:val="24"/>
          <w:szCs w:val="24"/>
          <w:lang w:val="en-US"/>
        </w:rPr>
        <w:t>:</w:t>
      </w:r>
    </w:p>
    <w:p w:rsidR="00F20BE5" w:rsidRPr="00937FAB" w:rsidRDefault="00F20BE5" w:rsidP="00F20BE5">
      <w:pPr>
        <w:pStyle w:val="NoSpacing"/>
        <w:ind w:left="-630" w:right="-540" w:firstLine="708"/>
        <w:jc w:val="both"/>
        <w:rPr>
          <w:rFonts w:ascii="Times New Roman" w:hAnsi="Times New Roman"/>
          <w:sz w:val="24"/>
          <w:szCs w:val="24"/>
        </w:rPr>
      </w:pPr>
      <w:r w:rsidRPr="00937FAB">
        <w:rPr>
          <w:rFonts w:ascii="Times New Roman" w:hAnsi="Times New Roman"/>
          <w:sz w:val="24"/>
          <w:szCs w:val="24"/>
        </w:rPr>
        <w:t xml:space="preserve">13,6 km/s </w:t>
      </w: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r>
        <w:rPr>
          <w:rFonts w:cs="Times New Roman"/>
          <w:noProof/>
          <w:lang w:val="en-US" w:eastAsia="en-US"/>
        </w:rPr>
        <w:lastRenderedPageBreak/>
        <w:drawing>
          <wp:inline distT="0" distB="0" distL="0" distR="0">
            <wp:extent cx="5842000" cy="3276600"/>
            <wp:effectExtent l="19050" t="0" r="6350" b="0"/>
            <wp:docPr id="21" name="Picture 23"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2"/>
                    <pic:cNvPicPr>
                      <a:picLocks noChangeAspect="1" noChangeArrowheads="1"/>
                    </pic:cNvPicPr>
                  </pic:nvPicPr>
                  <pic:blipFill>
                    <a:blip r:embed="rId27"/>
                    <a:srcRect/>
                    <a:stretch>
                      <a:fillRect/>
                    </a:stretch>
                  </pic:blipFill>
                  <pic:spPr bwMode="auto">
                    <a:xfrm>
                      <a:off x="0" y="0"/>
                      <a:ext cx="5842000" cy="3276600"/>
                    </a:xfrm>
                    <a:prstGeom prst="rect">
                      <a:avLst/>
                    </a:prstGeom>
                    <a:noFill/>
                    <a:ln w="9525">
                      <a:noFill/>
                      <a:miter lim="800000"/>
                      <a:headEnd/>
                      <a:tailEnd/>
                    </a:ln>
                  </pic:spPr>
                </pic:pic>
              </a:graphicData>
            </a:graphic>
          </wp:inline>
        </w:drawing>
      </w:r>
    </w:p>
    <w:p w:rsidR="00F20BE5" w:rsidRDefault="00F20BE5" w:rsidP="00F20BE5">
      <w:pPr>
        <w:ind w:left="-630" w:right="-540"/>
        <w:jc w:val="center"/>
        <w:rPr>
          <w:rFonts w:cs="Times New Roman"/>
          <w:i/>
          <w:iCs/>
        </w:rPr>
      </w:pPr>
      <w:r>
        <w:rPr>
          <w:rFonts w:cs="Times New Roman"/>
          <w:i/>
          <w:iCs/>
        </w:rPr>
        <w:t xml:space="preserve"> </w:t>
      </w:r>
    </w:p>
    <w:p w:rsidR="00F20BE5" w:rsidRPr="00937FAB" w:rsidRDefault="00F20BE5" w:rsidP="00F20BE5">
      <w:pPr>
        <w:ind w:left="-630" w:right="-540"/>
        <w:jc w:val="center"/>
        <w:rPr>
          <w:rFonts w:cs="Times New Roman"/>
        </w:rPr>
      </w:pPr>
      <w:r w:rsidRPr="00937FAB">
        <w:rPr>
          <w:rFonts w:cs="Times New Roman"/>
        </w:rPr>
        <w:t>Comparaţie între mărimile planetelor: Jupiter, Saturn, Uranus, Neptun, Pămnat, Venus, Marte, Mercur şi planetoidul Pluto.</w:t>
      </w: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r>
        <w:rPr>
          <w:rFonts w:cs="Times New Roman"/>
          <w:noProof/>
          <w:lang w:val="en-US" w:eastAsia="en-US"/>
        </w:rPr>
        <w:drawing>
          <wp:inline distT="0" distB="0" distL="0" distR="0">
            <wp:extent cx="5842000" cy="3276600"/>
            <wp:effectExtent l="19050" t="0" r="6350" b="0"/>
            <wp:docPr id="22" name="Picture 24"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3"/>
                    <pic:cNvPicPr>
                      <a:picLocks noChangeAspect="1" noChangeArrowheads="1"/>
                    </pic:cNvPicPr>
                  </pic:nvPicPr>
                  <pic:blipFill>
                    <a:blip r:embed="rId28"/>
                    <a:srcRect/>
                    <a:stretch>
                      <a:fillRect/>
                    </a:stretch>
                  </pic:blipFill>
                  <pic:spPr bwMode="auto">
                    <a:xfrm>
                      <a:off x="0" y="0"/>
                      <a:ext cx="5842000" cy="3276600"/>
                    </a:xfrm>
                    <a:prstGeom prst="rect">
                      <a:avLst/>
                    </a:prstGeom>
                    <a:noFill/>
                    <a:ln w="9525">
                      <a:noFill/>
                      <a:miter lim="800000"/>
                      <a:headEnd/>
                      <a:tailEnd/>
                    </a:ln>
                  </pic:spPr>
                </pic:pic>
              </a:graphicData>
            </a:graphic>
          </wp:inline>
        </w:drawing>
      </w:r>
    </w:p>
    <w:p w:rsidR="00F20BE5" w:rsidRPr="00937FAB" w:rsidRDefault="00F20BE5" w:rsidP="00F20BE5">
      <w:pPr>
        <w:ind w:left="-630" w:right="-540"/>
        <w:jc w:val="center"/>
        <w:rPr>
          <w:rFonts w:cs="Times New Roman"/>
          <w:i/>
          <w:iCs/>
        </w:rPr>
      </w:pPr>
    </w:p>
    <w:p w:rsidR="00F20BE5" w:rsidRPr="00937FAB" w:rsidRDefault="00F20BE5" w:rsidP="00F20BE5">
      <w:pPr>
        <w:ind w:left="-630" w:right="-540"/>
        <w:jc w:val="center"/>
        <w:rPr>
          <w:rFonts w:cs="Times New Roman"/>
        </w:rPr>
      </w:pPr>
      <w:r>
        <w:rPr>
          <w:rFonts w:cs="Times New Roman"/>
          <w:i/>
          <w:iCs/>
        </w:rPr>
        <w:t xml:space="preserve"> </w:t>
      </w:r>
      <w:r w:rsidRPr="00937FAB">
        <w:rPr>
          <w:rFonts w:cs="Times New Roman"/>
        </w:rPr>
        <w:t>Comparaţie între mărimea Soarelui şi mărimile planetelor sistemului nostru solar.</w:t>
      </w: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r>
        <w:rPr>
          <w:rFonts w:cs="Times New Roman"/>
          <w:noProof/>
          <w:lang w:val="en-US" w:eastAsia="en-US"/>
        </w:rPr>
        <w:drawing>
          <wp:inline distT="0" distB="0" distL="0" distR="0">
            <wp:extent cx="5842000" cy="4083050"/>
            <wp:effectExtent l="19050" t="0" r="6350" b="0"/>
            <wp:docPr id="23" name="Picture 25"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4"/>
                    <pic:cNvPicPr>
                      <a:picLocks noChangeAspect="1" noChangeArrowheads="1"/>
                    </pic:cNvPicPr>
                  </pic:nvPicPr>
                  <pic:blipFill>
                    <a:blip r:embed="rId29"/>
                    <a:srcRect/>
                    <a:stretch>
                      <a:fillRect/>
                    </a:stretch>
                  </pic:blipFill>
                  <pic:spPr bwMode="auto">
                    <a:xfrm>
                      <a:off x="0" y="0"/>
                      <a:ext cx="5842000" cy="4083050"/>
                    </a:xfrm>
                    <a:prstGeom prst="rect">
                      <a:avLst/>
                    </a:prstGeom>
                    <a:noFill/>
                    <a:ln w="9525">
                      <a:noFill/>
                      <a:miter lim="800000"/>
                      <a:headEnd/>
                      <a:tailEnd/>
                    </a:ln>
                  </pic:spPr>
                </pic:pic>
              </a:graphicData>
            </a:graphic>
          </wp:inline>
        </w:drawing>
      </w: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r>
        <w:rPr>
          <w:rFonts w:cs="Times New Roman"/>
          <w:i/>
          <w:iCs/>
        </w:rPr>
        <w:t xml:space="preserve"> </w:t>
      </w:r>
      <w:r w:rsidRPr="00937FAB">
        <w:rPr>
          <w:rFonts w:cs="Times New Roman"/>
        </w:rPr>
        <w:t xml:space="preserve"> Comparaţie între mărimea Soarelui nostru si alte stele.</w:t>
      </w: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r>
        <w:rPr>
          <w:rFonts w:cs="Times New Roman"/>
          <w:noProof/>
          <w:lang w:val="en-US" w:eastAsia="en-US"/>
        </w:rPr>
        <w:lastRenderedPageBreak/>
        <w:drawing>
          <wp:inline distT="0" distB="0" distL="0" distR="0">
            <wp:extent cx="5861050" cy="4095750"/>
            <wp:effectExtent l="19050" t="0" r="6350" b="0"/>
            <wp:docPr id="24" name="Picture 26"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5"/>
                    <pic:cNvPicPr>
                      <a:picLocks noChangeAspect="1" noChangeArrowheads="1"/>
                    </pic:cNvPicPr>
                  </pic:nvPicPr>
                  <pic:blipFill>
                    <a:blip r:embed="rId30"/>
                    <a:srcRect/>
                    <a:stretch>
                      <a:fillRect/>
                    </a:stretch>
                  </pic:blipFill>
                  <pic:spPr bwMode="auto">
                    <a:xfrm>
                      <a:off x="0" y="0"/>
                      <a:ext cx="5861050" cy="4095750"/>
                    </a:xfrm>
                    <a:prstGeom prst="rect">
                      <a:avLst/>
                    </a:prstGeom>
                    <a:noFill/>
                    <a:ln w="9525">
                      <a:noFill/>
                      <a:miter lim="800000"/>
                      <a:headEnd/>
                      <a:tailEnd/>
                    </a:ln>
                  </pic:spPr>
                </pic:pic>
              </a:graphicData>
            </a:graphic>
          </wp:inline>
        </w:drawing>
      </w:r>
    </w:p>
    <w:p w:rsidR="00F20BE5" w:rsidRPr="00937FAB" w:rsidRDefault="00F20BE5" w:rsidP="00F20BE5">
      <w:pPr>
        <w:ind w:left="-630" w:right="-540"/>
        <w:jc w:val="center"/>
        <w:rPr>
          <w:rFonts w:cs="Times New Roman"/>
          <w:i/>
          <w:iCs/>
        </w:rPr>
      </w:pPr>
    </w:p>
    <w:p w:rsidR="00F20BE5" w:rsidRPr="00937FAB" w:rsidRDefault="00F20BE5" w:rsidP="00F20BE5">
      <w:pPr>
        <w:ind w:left="-630" w:right="-540"/>
        <w:jc w:val="center"/>
        <w:rPr>
          <w:rFonts w:cs="Times New Roman"/>
        </w:rPr>
      </w:pPr>
      <w:r>
        <w:rPr>
          <w:rFonts w:cs="Times New Roman"/>
          <w:i/>
          <w:iCs/>
        </w:rPr>
        <w:t xml:space="preserve"> </w:t>
      </w:r>
      <w:r w:rsidRPr="00937FAB">
        <w:rPr>
          <w:rFonts w:cs="Times New Roman"/>
        </w:rPr>
        <w:t xml:space="preserve"> Antares este a 15-a stea ca strălucire de pe cer şi se află la o mie de ani lumina  de noi</w:t>
      </w: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r>
        <w:rPr>
          <w:rFonts w:cs="Times New Roman"/>
          <w:noProof/>
          <w:lang w:val="en-US" w:eastAsia="en-US"/>
        </w:rPr>
        <w:lastRenderedPageBreak/>
        <w:drawing>
          <wp:inline distT="0" distB="0" distL="0" distR="0">
            <wp:extent cx="5156200" cy="5156200"/>
            <wp:effectExtent l="19050" t="0" r="6350" b="0"/>
            <wp:docPr id="25" name="Picture 27"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6"/>
                    <pic:cNvPicPr>
                      <a:picLocks noChangeAspect="1" noChangeArrowheads="1"/>
                    </pic:cNvPicPr>
                  </pic:nvPicPr>
                  <pic:blipFill>
                    <a:blip r:embed="rId31"/>
                    <a:srcRect/>
                    <a:stretch>
                      <a:fillRect/>
                    </a:stretch>
                  </pic:blipFill>
                  <pic:spPr bwMode="auto">
                    <a:xfrm>
                      <a:off x="0" y="0"/>
                      <a:ext cx="5156200" cy="5156200"/>
                    </a:xfrm>
                    <a:prstGeom prst="rect">
                      <a:avLst/>
                    </a:prstGeom>
                    <a:noFill/>
                    <a:ln w="9525">
                      <a:noFill/>
                      <a:miter lim="800000"/>
                      <a:headEnd/>
                      <a:tailEnd/>
                    </a:ln>
                  </pic:spPr>
                </pic:pic>
              </a:graphicData>
            </a:graphic>
          </wp:inline>
        </w:drawing>
      </w:r>
    </w:p>
    <w:p w:rsidR="00F20BE5" w:rsidRPr="00937FAB" w:rsidRDefault="00F20BE5" w:rsidP="00F20BE5">
      <w:pPr>
        <w:ind w:left="-630" w:right="-540"/>
        <w:jc w:val="center"/>
        <w:rPr>
          <w:rFonts w:cs="Times New Roman"/>
          <w:i/>
          <w:iCs/>
        </w:rPr>
      </w:pPr>
    </w:p>
    <w:p w:rsidR="00F20BE5" w:rsidRPr="00937FAB" w:rsidRDefault="00F20BE5" w:rsidP="00F20BE5">
      <w:pPr>
        <w:ind w:left="-630" w:right="-540"/>
        <w:jc w:val="center"/>
        <w:rPr>
          <w:rFonts w:cs="Times New Roman"/>
        </w:rPr>
      </w:pPr>
      <w:r>
        <w:rPr>
          <w:rFonts w:cs="Times New Roman"/>
          <w:i/>
          <w:iCs/>
        </w:rPr>
        <w:t xml:space="preserve"> </w:t>
      </w:r>
      <w:r>
        <w:rPr>
          <w:rFonts w:cs="Times New Roman"/>
          <w:i/>
          <w:iCs/>
        </w:rPr>
        <w:tab/>
      </w:r>
      <w:r w:rsidRPr="00937FAB">
        <w:rPr>
          <w:rFonts w:cs="Times New Roman"/>
        </w:rPr>
        <w:t xml:space="preserve"> Harta cerească vizibilă cu telescopul Hubble conţinând nenumăratele galaxii din Univers, aflate la miliarde de ani lumină depărtare.</w:t>
      </w: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p>
    <w:p w:rsidR="00F20BE5" w:rsidRPr="00937FAB" w:rsidRDefault="00F20BE5" w:rsidP="00F20BE5">
      <w:pPr>
        <w:ind w:left="-630" w:right="-540"/>
        <w:jc w:val="center"/>
        <w:rPr>
          <w:rFonts w:cs="Times New Roman"/>
        </w:rPr>
      </w:pPr>
      <w:r>
        <w:rPr>
          <w:rFonts w:cs="Times New Roman"/>
          <w:noProof/>
          <w:lang w:val="en-US" w:eastAsia="en-US"/>
        </w:rPr>
        <w:lastRenderedPageBreak/>
        <w:drawing>
          <wp:inline distT="0" distB="0" distL="0" distR="0">
            <wp:extent cx="2952750" cy="2965450"/>
            <wp:effectExtent l="19050" t="0" r="0" b="0"/>
            <wp:docPr id="26" name="Picture 28" descr="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7"/>
                    <pic:cNvPicPr>
                      <a:picLocks noChangeAspect="1" noChangeArrowheads="1"/>
                    </pic:cNvPicPr>
                  </pic:nvPicPr>
                  <pic:blipFill>
                    <a:blip r:embed="rId32" cstate="print"/>
                    <a:srcRect/>
                    <a:stretch>
                      <a:fillRect/>
                    </a:stretch>
                  </pic:blipFill>
                  <pic:spPr bwMode="auto">
                    <a:xfrm>
                      <a:off x="0" y="0"/>
                      <a:ext cx="2952750" cy="2965450"/>
                    </a:xfrm>
                    <a:prstGeom prst="rect">
                      <a:avLst/>
                    </a:prstGeom>
                    <a:noFill/>
                    <a:ln w="9525">
                      <a:noFill/>
                      <a:miter lim="800000"/>
                      <a:headEnd/>
                      <a:tailEnd/>
                    </a:ln>
                  </pic:spPr>
                </pic:pic>
              </a:graphicData>
            </a:graphic>
          </wp:inline>
        </w:drawing>
      </w:r>
    </w:p>
    <w:p w:rsidR="00F20BE5" w:rsidRPr="00937FAB" w:rsidRDefault="00F20BE5" w:rsidP="00F20BE5">
      <w:pPr>
        <w:ind w:left="-630" w:right="-540" w:firstLine="720"/>
        <w:rPr>
          <w:rFonts w:cs="Times New Roman"/>
          <w:i/>
          <w:iCs/>
        </w:rPr>
      </w:pPr>
    </w:p>
    <w:p w:rsidR="00F20BE5" w:rsidRPr="00937FAB" w:rsidRDefault="00F20BE5" w:rsidP="00F20BE5">
      <w:pPr>
        <w:ind w:left="-630" w:right="-540" w:firstLine="720"/>
        <w:jc w:val="center"/>
        <w:rPr>
          <w:rFonts w:cs="Times New Roman"/>
        </w:rPr>
      </w:pPr>
      <w:r>
        <w:rPr>
          <w:rFonts w:cs="Times New Roman"/>
          <w:i/>
          <w:iCs/>
        </w:rPr>
        <w:t xml:space="preserve"> </w:t>
      </w:r>
      <w:r w:rsidRPr="00937FAB">
        <w:rPr>
          <w:rFonts w:cs="Times New Roman"/>
        </w:rPr>
        <w:t>O imagine mărită a uneia dintre cele mai întunecate regiuni din figura precedentă.</w:t>
      </w:r>
    </w:p>
    <w:p w:rsidR="00F20BE5" w:rsidRDefault="00F20BE5" w:rsidP="00F20BE5">
      <w:pPr>
        <w:pStyle w:val="NoSpacing"/>
        <w:ind w:left="-630" w:right="-540"/>
        <w:jc w:val="both"/>
        <w:rPr>
          <w:rFonts w:ascii="Times New Roman" w:hAnsi="Times New Roman"/>
          <w:sz w:val="24"/>
          <w:szCs w:val="24"/>
        </w:rPr>
      </w:pPr>
    </w:p>
    <w:p w:rsidR="00F20BE5" w:rsidRDefault="00F20BE5" w:rsidP="00F20BE5">
      <w:pPr>
        <w:pStyle w:val="NoSpacing"/>
        <w:ind w:left="-630" w:right="-540"/>
        <w:jc w:val="both"/>
        <w:rPr>
          <w:rFonts w:ascii="Times New Roman" w:hAnsi="Times New Roman"/>
          <w:sz w:val="24"/>
          <w:szCs w:val="24"/>
        </w:rPr>
      </w:pPr>
    </w:p>
    <w:p w:rsidR="00F20BE5" w:rsidRPr="00937FAB" w:rsidRDefault="00F20BE5" w:rsidP="00F20BE5">
      <w:pPr>
        <w:pStyle w:val="NoSpacing"/>
        <w:ind w:left="-630" w:right="-540"/>
        <w:jc w:val="both"/>
        <w:rPr>
          <w:rFonts w:ascii="Times New Roman" w:hAnsi="Times New Roman"/>
          <w:sz w:val="24"/>
          <w:szCs w:val="24"/>
        </w:rPr>
      </w:pPr>
      <w:r w:rsidRPr="00937FAB">
        <w:rPr>
          <w:rFonts w:ascii="Times New Roman" w:hAnsi="Times New Roman"/>
          <w:sz w:val="24"/>
          <w:szCs w:val="24"/>
        </w:rPr>
        <w:t xml:space="preserve"> </w:t>
      </w:r>
      <w:r w:rsidRPr="00937FAB">
        <w:rPr>
          <w:rFonts w:ascii="Times New Roman" w:hAnsi="Times New Roman"/>
          <w:sz w:val="24"/>
          <w:szCs w:val="24"/>
        </w:rPr>
        <w:tab/>
        <w:t xml:space="preserve"> </w:t>
      </w:r>
      <w:r>
        <w:rPr>
          <w:rFonts w:ascii="Times New Roman" w:hAnsi="Times New Roman"/>
          <w:sz w:val="24"/>
          <w:szCs w:val="24"/>
        </w:rPr>
        <w:t xml:space="preserve">Din perspectivă biblică şi </w:t>
      </w:r>
      <w:r w:rsidRPr="00937FAB">
        <w:rPr>
          <w:rFonts w:ascii="Times New Roman" w:hAnsi="Times New Roman"/>
          <w:sz w:val="24"/>
          <w:szCs w:val="24"/>
        </w:rPr>
        <w:t>ştiinţific</w:t>
      </w:r>
      <w:r>
        <w:rPr>
          <w:rFonts w:ascii="Times New Roman" w:hAnsi="Times New Roman"/>
          <w:sz w:val="24"/>
          <w:szCs w:val="24"/>
        </w:rPr>
        <w:t xml:space="preserve">ă (potrivit </w:t>
      </w:r>
      <w:r w:rsidRPr="00937FAB">
        <w:rPr>
          <w:rFonts w:ascii="Times New Roman" w:hAnsi="Times New Roman"/>
          <w:sz w:val="24"/>
          <w:szCs w:val="24"/>
        </w:rPr>
        <w:t>teoriei Big-bang-ului</w:t>
      </w:r>
      <w:r>
        <w:rPr>
          <w:rFonts w:ascii="Times New Roman" w:hAnsi="Times New Roman"/>
          <w:sz w:val="24"/>
          <w:szCs w:val="24"/>
        </w:rPr>
        <w:t>)</w:t>
      </w:r>
      <w:r w:rsidRPr="00937FAB">
        <w:rPr>
          <w:rFonts w:ascii="Times New Roman" w:hAnsi="Times New Roman"/>
          <w:sz w:val="24"/>
          <w:szCs w:val="24"/>
        </w:rPr>
        <w:t>, Universul este finit, dar fără limite spaţio-temporale</w:t>
      </w:r>
      <w:r>
        <w:rPr>
          <w:rFonts w:ascii="Times New Roman" w:hAnsi="Times New Roman"/>
          <w:sz w:val="24"/>
          <w:szCs w:val="24"/>
        </w:rPr>
        <w:t>,</w:t>
      </w:r>
      <w:r w:rsidRPr="00937FAB">
        <w:rPr>
          <w:rFonts w:ascii="Times New Roman" w:hAnsi="Times New Roman"/>
          <w:sz w:val="24"/>
          <w:szCs w:val="24"/>
        </w:rPr>
        <w:t xml:space="preserve"> şi v</w:t>
      </w:r>
      <w:r>
        <w:rPr>
          <w:rFonts w:ascii="Times New Roman" w:hAnsi="Times New Roman"/>
          <w:sz w:val="24"/>
          <w:szCs w:val="24"/>
        </w:rPr>
        <w:t>a</w:t>
      </w:r>
      <w:r w:rsidRPr="00937FAB">
        <w:rPr>
          <w:rFonts w:ascii="Times New Roman" w:hAnsi="Times New Roman"/>
          <w:sz w:val="24"/>
          <w:szCs w:val="24"/>
        </w:rPr>
        <w:t xml:space="preserve"> avea un sfârşit. Se cunoaşte limita de început a Universului</w:t>
      </w:r>
      <w:r>
        <w:rPr>
          <w:rFonts w:ascii="Times New Roman" w:hAnsi="Times New Roman"/>
          <w:sz w:val="24"/>
          <w:szCs w:val="24"/>
        </w:rPr>
        <w:t>, iar d</w:t>
      </w:r>
      <w:r w:rsidRPr="00937FAB">
        <w:rPr>
          <w:rFonts w:ascii="Times New Roman" w:hAnsi="Times New Roman"/>
          <w:sz w:val="24"/>
          <w:szCs w:val="24"/>
        </w:rPr>
        <w:t>espre sfârşitul acestui Univers printr-o contrac</w:t>
      </w:r>
      <w:r w:rsidRPr="00937FAB">
        <w:rPr>
          <w:rFonts w:ascii="Times New Roman" w:hAnsi="Cambria Math"/>
          <w:sz w:val="24"/>
          <w:szCs w:val="24"/>
        </w:rPr>
        <w:t>ț</w:t>
      </w:r>
      <w:r w:rsidRPr="00937FAB">
        <w:rPr>
          <w:rFonts w:ascii="Times New Roman" w:hAnsi="Times New Roman"/>
          <w:sz w:val="24"/>
          <w:szCs w:val="24"/>
        </w:rPr>
        <w:t>ie (Big Crunch), Sfântul Apostol Pavel ne aminteşte că psalmistul adresându-se Creatorului spune:</w:t>
      </w:r>
      <w:r w:rsidRPr="00937FAB">
        <w:rPr>
          <w:rFonts w:ascii="Times New Roman" w:hAnsi="Times New Roman"/>
          <w:bCs/>
          <w:i/>
          <w:iCs/>
          <w:sz w:val="24"/>
          <w:szCs w:val="24"/>
        </w:rPr>
        <w:t>“Dintru început Tu, Doamne, Pământul l-ai întemeiat, şi lucrul mâinilor Tale sunt Cerurile. Acelea vor pieri, iar Tu rămâi şi toate ca o haină se vor învechi; şi ca pe un veşmânt le vei strânge şi ca o haină vor fi schimbate. Dar Tu acelaşi eşti şi anii Tai nu se vor sfârşi”</w:t>
      </w:r>
      <w:r w:rsidRPr="00937FAB">
        <w:rPr>
          <w:rFonts w:ascii="Times New Roman" w:hAnsi="Times New Roman"/>
          <w:i/>
          <w:iCs/>
          <w:sz w:val="24"/>
          <w:szCs w:val="24"/>
        </w:rPr>
        <w:t xml:space="preserve"> (</w:t>
      </w:r>
      <w:r w:rsidRPr="00937FAB">
        <w:rPr>
          <w:rFonts w:ascii="Times New Roman" w:hAnsi="Times New Roman"/>
          <w:sz w:val="24"/>
          <w:szCs w:val="24"/>
        </w:rPr>
        <w:t>Evrei 1,10-12; Psalmul 101,26-28</w:t>
      </w:r>
      <w:r w:rsidRPr="00937FAB">
        <w:rPr>
          <w:rFonts w:ascii="Times New Roman" w:hAnsi="Times New Roman"/>
          <w:i/>
          <w:iCs/>
          <w:sz w:val="24"/>
          <w:szCs w:val="24"/>
        </w:rPr>
        <w:t>)</w:t>
      </w:r>
      <w:r w:rsidRPr="00937FAB">
        <w:rPr>
          <w:rFonts w:ascii="Times New Roman" w:hAnsi="Times New Roman"/>
          <w:sz w:val="24"/>
          <w:szCs w:val="24"/>
        </w:rPr>
        <w:t xml:space="preserve">. Proorocul Isaia întăreşte aceasta spunând că </w:t>
      </w:r>
      <w:r w:rsidRPr="00937FAB">
        <w:rPr>
          <w:rFonts w:ascii="Times New Roman" w:hAnsi="Times New Roman"/>
          <w:bCs/>
          <w:i/>
          <w:iCs/>
          <w:sz w:val="24"/>
          <w:szCs w:val="24"/>
        </w:rPr>
        <w:t>“toată oştirea cerului se va topi, cerurile se vor strânge ca un sul de hârtie şi toată oştirea lor va cădea cum cad frunzele de viţă şi cele de smochin”</w:t>
      </w:r>
      <w:r w:rsidRPr="00937FAB">
        <w:rPr>
          <w:rFonts w:ascii="Times New Roman" w:hAnsi="Times New Roman"/>
          <w:i/>
          <w:iCs/>
          <w:sz w:val="24"/>
          <w:szCs w:val="24"/>
        </w:rPr>
        <w:t xml:space="preserve"> </w:t>
      </w:r>
      <w:r w:rsidRPr="009703B0">
        <w:rPr>
          <w:rFonts w:ascii="Times New Roman" w:hAnsi="Times New Roman"/>
          <w:iCs/>
          <w:sz w:val="24"/>
          <w:szCs w:val="24"/>
        </w:rPr>
        <w:t>(</w:t>
      </w:r>
      <w:r w:rsidRPr="00937FAB">
        <w:rPr>
          <w:rFonts w:ascii="Times New Roman" w:hAnsi="Times New Roman"/>
          <w:sz w:val="24"/>
          <w:szCs w:val="24"/>
        </w:rPr>
        <w:t>Isaia 34,4</w:t>
      </w:r>
      <w:r w:rsidRPr="009703B0">
        <w:rPr>
          <w:rFonts w:ascii="Times New Roman" w:hAnsi="Times New Roman"/>
          <w:iCs/>
          <w:sz w:val="24"/>
          <w:szCs w:val="24"/>
        </w:rPr>
        <w:t>)</w:t>
      </w:r>
      <w:r w:rsidRPr="00937FAB">
        <w:rPr>
          <w:rFonts w:ascii="Times New Roman" w:hAnsi="Times New Roman"/>
          <w:i/>
          <w:iCs/>
          <w:sz w:val="24"/>
          <w:szCs w:val="24"/>
        </w:rPr>
        <w:t xml:space="preserve">, </w:t>
      </w:r>
      <w:r w:rsidRPr="00937FAB">
        <w:rPr>
          <w:rFonts w:ascii="Times New Roman" w:hAnsi="Times New Roman"/>
          <w:bCs/>
          <w:i/>
          <w:iCs/>
          <w:sz w:val="24"/>
          <w:szCs w:val="24"/>
        </w:rPr>
        <w:t>“cerurile vor trece ca un fum”</w:t>
      </w:r>
      <w:r w:rsidRPr="009703B0">
        <w:rPr>
          <w:rFonts w:ascii="Times New Roman" w:hAnsi="Times New Roman"/>
          <w:iCs/>
          <w:sz w:val="24"/>
          <w:szCs w:val="24"/>
        </w:rPr>
        <w:t>(</w:t>
      </w:r>
      <w:r w:rsidRPr="00D55C87">
        <w:rPr>
          <w:rFonts w:ascii="Times New Roman" w:hAnsi="Times New Roman"/>
          <w:i/>
          <w:sz w:val="24"/>
          <w:szCs w:val="24"/>
        </w:rPr>
        <w:t>Isaia</w:t>
      </w:r>
      <w:r w:rsidRPr="00937FAB">
        <w:rPr>
          <w:rFonts w:ascii="Times New Roman" w:hAnsi="Times New Roman"/>
          <w:sz w:val="24"/>
          <w:szCs w:val="24"/>
        </w:rPr>
        <w:t xml:space="preserve"> 51,6</w:t>
      </w:r>
      <w:r w:rsidRPr="009703B0">
        <w:rPr>
          <w:rFonts w:ascii="Times New Roman" w:hAnsi="Times New Roman"/>
          <w:iCs/>
          <w:sz w:val="24"/>
          <w:szCs w:val="24"/>
        </w:rPr>
        <w:t>)</w:t>
      </w:r>
      <w:r w:rsidRPr="00937FAB">
        <w:rPr>
          <w:rFonts w:ascii="Times New Roman" w:hAnsi="Times New Roman"/>
          <w:i/>
          <w:iCs/>
          <w:sz w:val="24"/>
          <w:szCs w:val="24"/>
        </w:rPr>
        <w:t xml:space="preserve">, </w:t>
      </w:r>
      <w:r w:rsidRPr="00937FAB">
        <w:rPr>
          <w:rFonts w:ascii="Times New Roman" w:hAnsi="Times New Roman"/>
          <w:sz w:val="24"/>
          <w:szCs w:val="24"/>
        </w:rPr>
        <w:t xml:space="preserve">iar </w:t>
      </w:r>
      <w:r w:rsidRPr="00937FAB">
        <w:rPr>
          <w:rFonts w:ascii="Times New Roman" w:hAnsi="Times New Roman"/>
          <w:bCs/>
          <w:i/>
          <w:iCs/>
          <w:sz w:val="24"/>
          <w:szCs w:val="24"/>
        </w:rPr>
        <w:t>„oştirea cerului”</w:t>
      </w:r>
      <w:r w:rsidRPr="00937FAB">
        <w:rPr>
          <w:rFonts w:ascii="Times New Roman" w:hAnsi="Times New Roman"/>
          <w:sz w:val="24"/>
          <w:szCs w:val="24"/>
        </w:rPr>
        <w:t>(</w:t>
      </w:r>
      <w:r w:rsidRPr="00D55C87">
        <w:rPr>
          <w:rFonts w:ascii="Times New Roman" w:hAnsi="Times New Roman"/>
          <w:i/>
          <w:sz w:val="24"/>
          <w:szCs w:val="24"/>
        </w:rPr>
        <w:t>Facerea</w:t>
      </w:r>
      <w:r w:rsidRPr="00937FAB">
        <w:rPr>
          <w:rFonts w:ascii="Times New Roman" w:hAnsi="Times New Roman"/>
          <w:sz w:val="24"/>
          <w:szCs w:val="24"/>
        </w:rPr>
        <w:t xml:space="preserve"> 2,1) reprezintă galaxiile din Univers în limbajul Sfintei Scripturi.</w:t>
      </w:r>
    </w:p>
    <w:p w:rsidR="00F20BE5" w:rsidRPr="00937FAB" w:rsidRDefault="00F20BE5" w:rsidP="00F20BE5">
      <w:pPr>
        <w:pStyle w:val="NoSpacing"/>
        <w:ind w:left="-630" w:right="-540"/>
        <w:jc w:val="both"/>
        <w:rPr>
          <w:rFonts w:ascii="Times New Roman" w:hAnsi="Times New Roman"/>
          <w:i/>
          <w:iCs/>
          <w:sz w:val="24"/>
          <w:szCs w:val="24"/>
        </w:rPr>
      </w:pPr>
      <w:r w:rsidRPr="00937FAB">
        <w:rPr>
          <w:rFonts w:ascii="Times New Roman" w:hAnsi="Times New Roman"/>
          <w:sz w:val="24"/>
          <w:szCs w:val="24"/>
        </w:rPr>
        <w:tab/>
        <w:t xml:space="preserve">Sfântul Apostol Petru vorbind despre cum va fi sfârşitul acestui Univers, spune că </w:t>
      </w:r>
      <w:r w:rsidRPr="00937FAB">
        <w:rPr>
          <w:rFonts w:ascii="Times New Roman" w:hAnsi="Times New Roman"/>
          <w:bCs/>
          <w:i/>
          <w:iCs/>
          <w:sz w:val="24"/>
          <w:szCs w:val="24"/>
        </w:rPr>
        <w:t>“Cerurile vor pieri cu vuiet mare, stihiile, arzând, se vor desface, şi Pământul şi lucrurile de pe el se vor mistui. ...Cerurile, luând foc, se vor nimici, iar stihiile, aprinse, se vor topi!”</w:t>
      </w:r>
      <w:r w:rsidRPr="00937FAB">
        <w:rPr>
          <w:rFonts w:ascii="Times New Roman" w:hAnsi="Times New Roman"/>
          <w:sz w:val="24"/>
          <w:szCs w:val="24"/>
        </w:rPr>
        <w:t xml:space="preserve">(II Petru 3,10-13).Astfel, </w:t>
      </w:r>
      <w:r w:rsidRPr="00937FAB">
        <w:rPr>
          <w:rFonts w:ascii="Times New Roman" w:hAnsi="Times New Roman"/>
          <w:bCs/>
          <w:i/>
          <w:iCs/>
          <w:sz w:val="24"/>
          <w:szCs w:val="24"/>
        </w:rPr>
        <w:t xml:space="preserve">“cerul si Pământul vor trece” </w:t>
      </w:r>
      <w:r w:rsidRPr="00937FAB">
        <w:rPr>
          <w:rFonts w:ascii="Times New Roman" w:hAnsi="Times New Roman"/>
          <w:i/>
          <w:iCs/>
          <w:sz w:val="24"/>
          <w:szCs w:val="24"/>
        </w:rPr>
        <w:t>(</w:t>
      </w:r>
      <w:r w:rsidRPr="00D55C87">
        <w:rPr>
          <w:rFonts w:ascii="Times New Roman" w:hAnsi="Times New Roman"/>
          <w:i/>
          <w:sz w:val="24"/>
          <w:szCs w:val="24"/>
        </w:rPr>
        <w:t>Mt</w:t>
      </w:r>
      <w:r>
        <w:rPr>
          <w:rFonts w:ascii="Times New Roman" w:hAnsi="Times New Roman"/>
          <w:i/>
          <w:sz w:val="24"/>
          <w:szCs w:val="24"/>
        </w:rPr>
        <w:t>.</w:t>
      </w:r>
      <w:r w:rsidRPr="00937FAB">
        <w:rPr>
          <w:rFonts w:ascii="Times New Roman" w:hAnsi="Times New Roman"/>
          <w:sz w:val="24"/>
          <w:szCs w:val="24"/>
        </w:rPr>
        <w:t xml:space="preserve"> 24,35; 5,18; </w:t>
      </w:r>
      <w:r w:rsidRPr="00D55C87">
        <w:rPr>
          <w:rFonts w:ascii="Times New Roman" w:hAnsi="Times New Roman"/>
          <w:i/>
          <w:sz w:val="24"/>
          <w:szCs w:val="24"/>
        </w:rPr>
        <w:t>Mc</w:t>
      </w:r>
      <w:r>
        <w:rPr>
          <w:rFonts w:ascii="Times New Roman" w:hAnsi="Times New Roman"/>
          <w:sz w:val="24"/>
          <w:szCs w:val="24"/>
        </w:rPr>
        <w:t>.</w:t>
      </w:r>
      <w:r w:rsidRPr="00937FAB">
        <w:rPr>
          <w:rFonts w:ascii="Times New Roman" w:hAnsi="Times New Roman"/>
          <w:sz w:val="24"/>
          <w:szCs w:val="24"/>
        </w:rPr>
        <w:t xml:space="preserve"> 13,31; </w:t>
      </w:r>
      <w:r w:rsidRPr="00D55C87">
        <w:rPr>
          <w:rFonts w:ascii="Times New Roman" w:hAnsi="Times New Roman"/>
          <w:i/>
          <w:sz w:val="24"/>
          <w:szCs w:val="24"/>
        </w:rPr>
        <w:t>Lc</w:t>
      </w:r>
      <w:r>
        <w:rPr>
          <w:rFonts w:ascii="Times New Roman" w:hAnsi="Times New Roman"/>
          <w:sz w:val="24"/>
          <w:szCs w:val="24"/>
        </w:rPr>
        <w:t>.</w:t>
      </w:r>
      <w:r w:rsidRPr="00937FAB">
        <w:rPr>
          <w:rFonts w:ascii="Times New Roman" w:hAnsi="Times New Roman"/>
          <w:sz w:val="24"/>
          <w:szCs w:val="24"/>
        </w:rPr>
        <w:t xml:space="preserve"> 21,33.</w:t>
      </w:r>
      <w:r w:rsidRPr="00937FAB">
        <w:rPr>
          <w:rFonts w:ascii="Times New Roman" w:hAnsi="Times New Roman"/>
          <w:i/>
          <w:iCs/>
          <w:sz w:val="24"/>
          <w:szCs w:val="24"/>
        </w:rPr>
        <w:t>)</w:t>
      </w:r>
      <w:r w:rsidRPr="00937FAB">
        <w:rPr>
          <w:rFonts w:ascii="Times New Roman" w:hAnsi="Times New Roman"/>
          <w:sz w:val="24"/>
          <w:szCs w:val="24"/>
        </w:rPr>
        <w:t xml:space="preserve"> căci</w:t>
      </w:r>
      <w:r w:rsidRPr="00937FAB">
        <w:rPr>
          <w:rFonts w:ascii="Times New Roman" w:hAnsi="Times New Roman"/>
          <w:bCs/>
          <w:i/>
          <w:iCs/>
          <w:sz w:val="24"/>
          <w:szCs w:val="24"/>
        </w:rPr>
        <w:t>„soarele se va întuneca şi luna nu va mai da lumina ei, iar stelele vor cădea din cer şi puterile cerurilor se vor zgudui”</w:t>
      </w:r>
      <w:r w:rsidRPr="00937FAB">
        <w:rPr>
          <w:rFonts w:ascii="Times New Roman" w:hAnsi="Times New Roman"/>
          <w:i/>
          <w:iCs/>
          <w:sz w:val="24"/>
          <w:szCs w:val="24"/>
        </w:rPr>
        <w:t xml:space="preserve"> </w:t>
      </w:r>
      <w:r w:rsidRPr="00D55C87">
        <w:rPr>
          <w:rFonts w:ascii="Times New Roman" w:hAnsi="Times New Roman"/>
          <w:iCs/>
          <w:sz w:val="24"/>
          <w:szCs w:val="24"/>
        </w:rPr>
        <w:t>(</w:t>
      </w:r>
      <w:r w:rsidRPr="00D55C87">
        <w:rPr>
          <w:rFonts w:ascii="Times New Roman" w:hAnsi="Times New Roman"/>
          <w:i/>
          <w:sz w:val="24"/>
          <w:szCs w:val="24"/>
        </w:rPr>
        <w:t>Mt</w:t>
      </w:r>
      <w:r>
        <w:rPr>
          <w:rFonts w:ascii="Times New Roman" w:hAnsi="Times New Roman"/>
          <w:sz w:val="24"/>
          <w:szCs w:val="24"/>
        </w:rPr>
        <w:t xml:space="preserve">. 24,29; </w:t>
      </w:r>
      <w:r w:rsidRPr="00D55C87">
        <w:rPr>
          <w:rFonts w:ascii="Times New Roman" w:hAnsi="Times New Roman"/>
          <w:i/>
          <w:sz w:val="24"/>
          <w:szCs w:val="24"/>
        </w:rPr>
        <w:t>Mc</w:t>
      </w:r>
      <w:r>
        <w:rPr>
          <w:rFonts w:ascii="Times New Roman" w:hAnsi="Times New Roman"/>
          <w:sz w:val="24"/>
          <w:szCs w:val="24"/>
        </w:rPr>
        <w:t>.</w:t>
      </w:r>
      <w:r w:rsidRPr="00937FAB">
        <w:rPr>
          <w:rFonts w:ascii="Times New Roman" w:hAnsi="Times New Roman"/>
          <w:sz w:val="24"/>
          <w:szCs w:val="24"/>
        </w:rPr>
        <w:t xml:space="preserve">13,24-25; </w:t>
      </w:r>
      <w:r w:rsidRPr="00D55C87">
        <w:rPr>
          <w:rFonts w:ascii="Times New Roman" w:hAnsi="Times New Roman"/>
          <w:i/>
          <w:sz w:val="24"/>
          <w:szCs w:val="24"/>
        </w:rPr>
        <w:t>Lc</w:t>
      </w:r>
      <w:r>
        <w:rPr>
          <w:rFonts w:ascii="Times New Roman" w:hAnsi="Times New Roman"/>
          <w:sz w:val="24"/>
          <w:szCs w:val="24"/>
        </w:rPr>
        <w:t>.</w:t>
      </w:r>
      <w:r w:rsidRPr="00937FAB">
        <w:rPr>
          <w:rFonts w:ascii="Times New Roman" w:hAnsi="Times New Roman"/>
          <w:sz w:val="24"/>
          <w:szCs w:val="24"/>
        </w:rPr>
        <w:t xml:space="preserve"> 21,26</w:t>
      </w:r>
      <w:r w:rsidRPr="00D55C87">
        <w:rPr>
          <w:rFonts w:ascii="Times New Roman" w:hAnsi="Times New Roman"/>
          <w:iCs/>
          <w:sz w:val="24"/>
          <w:szCs w:val="24"/>
        </w:rPr>
        <w:t>)</w:t>
      </w:r>
      <w:r>
        <w:rPr>
          <w:rFonts w:ascii="Times New Roman" w:hAnsi="Times New Roman"/>
          <w:iCs/>
          <w:sz w:val="24"/>
          <w:szCs w:val="24"/>
        </w:rPr>
        <w:t>,</w:t>
      </w:r>
      <w:r w:rsidRPr="00937FAB">
        <w:rPr>
          <w:rFonts w:ascii="Times New Roman" w:hAnsi="Times New Roman"/>
          <w:i/>
          <w:iCs/>
          <w:sz w:val="24"/>
          <w:szCs w:val="24"/>
        </w:rPr>
        <w:t xml:space="preserve"> </w:t>
      </w:r>
      <w:r w:rsidRPr="00937FAB">
        <w:rPr>
          <w:rFonts w:ascii="Times New Roman" w:hAnsi="Times New Roman"/>
          <w:sz w:val="24"/>
          <w:szCs w:val="24"/>
        </w:rPr>
        <w:t xml:space="preserve">urmând apoi </w:t>
      </w:r>
      <w:r w:rsidRPr="00937FAB">
        <w:rPr>
          <w:rFonts w:ascii="Times New Roman" w:hAnsi="Times New Roman"/>
          <w:bCs/>
          <w:i/>
          <w:iCs/>
          <w:sz w:val="24"/>
          <w:szCs w:val="24"/>
        </w:rPr>
        <w:t xml:space="preserve">“înnoirea lumii” </w:t>
      </w:r>
      <w:r w:rsidRPr="00937FAB">
        <w:rPr>
          <w:rFonts w:ascii="Times New Roman" w:hAnsi="Times New Roman"/>
          <w:i/>
          <w:iCs/>
          <w:sz w:val="24"/>
          <w:szCs w:val="24"/>
        </w:rPr>
        <w:t>(</w:t>
      </w:r>
      <w:r w:rsidRPr="00D55C87">
        <w:rPr>
          <w:rFonts w:ascii="Times New Roman" w:hAnsi="Times New Roman"/>
          <w:i/>
          <w:sz w:val="24"/>
          <w:szCs w:val="24"/>
        </w:rPr>
        <w:t>Mt</w:t>
      </w:r>
      <w:r>
        <w:rPr>
          <w:rFonts w:ascii="Times New Roman" w:hAnsi="Times New Roman"/>
          <w:i/>
          <w:sz w:val="24"/>
          <w:szCs w:val="24"/>
        </w:rPr>
        <w:t>.</w:t>
      </w:r>
      <w:r w:rsidRPr="00937FAB">
        <w:rPr>
          <w:rFonts w:ascii="Times New Roman" w:hAnsi="Times New Roman"/>
          <w:sz w:val="24"/>
          <w:szCs w:val="24"/>
        </w:rPr>
        <w:t xml:space="preserve"> 19,28</w:t>
      </w:r>
      <w:r w:rsidRPr="00937FAB">
        <w:rPr>
          <w:rFonts w:ascii="Times New Roman" w:hAnsi="Times New Roman"/>
          <w:i/>
          <w:iCs/>
          <w:sz w:val="24"/>
          <w:szCs w:val="24"/>
        </w:rPr>
        <w:t>),</w:t>
      </w:r>
      <w:r w:rsidRPr="00937FAB">
        <w:rPr>
          <w:rFonts w:ascii="Times New Roman" w:hAnsi="Times New Roman"/>
          <w:sz w:val="24"/>
          <w:szCs w:val="24"/>
        </w:rPr>
        <w:t xml:space="preserve"> iar </w:t>
      </w:r>
      <w:r w:rsidRPr="00937FAB">
        <w:rPr>
          <w:rFonts w:ascii="Times New Roman" w:hAnsi="Times New Roman"/>
          <w:bCs/>
          <w:i/>
          <w:iCs/>
          <w:sz w:val="24"/>
          <w:szCs w:val="24"/>
        </w:rPr>
        <w:t xml:space="preserve">„noi aşteptăm, ...ceruri noi şi Pământ nou” </w:t>
      </w:r>
      <w:r w:rsidRPr="00D55C87">
        <w:rPr>
          <w:rFonts w:ascii="Times New Roman" w:hAnsi="Times New Roman"/>
          <w:iCs/>
          <w:sz w:val="24"/>
          <w:szCs w:val="24"/>
        </w:rPr>
        <w:t>(</w:t>
      </w:r>
      <w:r w:rsidRPr="00937FAB">
        <w:rPr>
          <w:rFonts w:ascii="Times New Roman" w:hAnsi="Times New Roman"/>
          <w:sz w:val="24"/>
          <w:szCs w:val="24"/>
        </w:rPr>
        <w:t xml:space="preserve">II </w:t>
      </w:r>
      <w:r w:rsidRPr="00D55C87">
        <w:rPr>
          <w:rFonts w:ascii="Times New Roman" w:hAnsi="Times New Roman"/>
          <w:i/>
          <w:sz w:val="24"/>
          <w:szCs w:val="24"/>
        </w:rPr>
        <w:t>Pt</w:t>
      </w:r>
      <w:r>
        <w:rPr>
          <w:rFonts w:ascii="Times New Roman" w:hAnsi="Times New Roman"/>
          <w:sz w:val="24"/>
          <w:szCs w:val="24"/>
        </w:rPr>
        <w:t>.</w:t>
      </w:r>
      <w:r w:rsidRPr="00937FAB">
        <w:rPr>
          <w:rFonts w:ascii="Times New Roman" w:hAnsi="Times New Roman"/>
          <w:sz w:val="24"/>
          <w:szCs w:val="24"/>
        </w:rPr>
        <w:t xml:space="preserve"> 3,10-13</w:t>
      </w:r>
      <w:r w:rsidRPr="00937FAB">
        <w:rPr>
          <w:rFonts w:ascii="Times New Roman" w:hAnsi="Times New Roman"/>
          <w:i/>
          <w:iCs/>
          <w:sz w:val="24"/>
          <w:szCs w:val="24"/>
        </w:rPr>
        <w:t xml:space="preserve">). </w:t>
      </w:r>
    </w:p>
    <w:p w:rsidR="00F20BE5" w:rsidRDefault="00F20BE5" w:rsidP="00F20BE5">
      <w:pPr>
        <w:pStyle w:val="NoSpacing"/>
        <w:ind w:left="-630" w:right="-540" w:firstLine="360"/>
        <w:jc w:val="both"/>
        <w:rPr>
          <w:rFonts w:ascii="Times New Roman" w:hAnsi="Times New Roman"/>
          <w:iCs/>
          <w:sz w:val="24"/>
          <w:szCs w:val="24"/>
        </w:rPr>
      </w:pPr>
      <w:r w:rsidRPr="00937FAB">
        <w:rPr>
          <w:rFonts w:ascii="Times New Roman" w:hAnsi="Times New Roman"/>
          <w:sz w:val="24"/>
          <w:szCs w:val="24"/>
        </w:rPr>
        <w:t xml:space="preserve">Sfântului Apostol şi Evanghelist Ioan i-au fost revelate cele viitoare şi a </w:t>
      </w:r>
      <w:r w:rsidRPr="00937FAB">
        <w:rPr>
          <w:rFonts w:ascii="Times New Roman" w:hAnsi="Times New Roman"/>
          <w:b/>
          <w:bCs/>
          <w:i/>
          <w:iCs/>
          <w:sz w:val="24"/>
          <w:szCs w:val="24"/>
        </w:rPr>
        <w:t>“</w:t>
      </w:r>
      <w:r w:rsidRPr="00306CE5">
        <w:rPr>
          <w:rFonts w:ascii="Times New Roman" w:hAnsi="Times New Roman"/>
          <w:bCs/>
          <w:i/>
          <w:iCs/>
          <w:sz w:val="24"/>
          <w:szCs w:val="24"/>
        </w:rPr>
        <w:t xml:space="preserve">văzut cer nou şi pământ nou. Căci cerul cel dintâi şi pământul cel dintâi au trecut; şi marea nu mai este” </w:t>
      </w:r>
      <w:r w:rsidRPr="00306CE5">
        <w:rPr>
          <w:rFonts w:ascii="Times New Roman" w:hAnsi="Times New Roman"/>
          <w:i/>
          <w:iCs/>
          <w:sz w:val="24"/>
          <w:szCs w:val="24"/>
        </w:rPr>
        <w:t>(</w:t>
      </w:r>
      <w:r w:rsidRPr="00D55C87">
        <w:rPr>
          <w:rFonts w:ascii="Times New Roman" w:hAnsi="Times New Roman"/>
          <w:i/>
          <w:sz w:val="24"/>
          <w:szCs w:val="24"/>
        </w:rPr>
        <w:t>Apocalipsa</w:t>
      </w:r>
      <w:r w:rsidRPr="00306CE5">
        <w:rPr>
          <w:rFonts w:ascii="Times New Roman" w:hAnsi="Times New Roman"/>
          <w:sz w:val="24"/>
          <w:szCs w:val="24"/>
        </w:rPr>
        <w:t xml:space="preserve"> 21,1</w:t>
      </w:r>
      <w:r w:rsidRPr="00306CE5">
        <w:rPr>
          <w:rFonts w:ascii="Times New Roman" w:hAnsi="Times New Roman"/>
          <w:i/>
          <w:iCs/>
          <w:sz w:val="24"/>
          <w:szCs w:val="24"/>
        </w:rPr>
        <w:t>)</w:t>
      </w:r>
      <w:r w:rsidRPr="00306CE5">
        <w:rPr>
          <w:rFonts w:ascii="Times New Roman" w:hAnsi="Times New Roman"/>
          <w:sz w:val="24"/>
          <w:szCs w:val="24"/>
        </w:rPr>
        <w:t xml:space="preserve">, deoarece Dumnezeu a spus: </w:t>
      </w:r>
      <w:r w:rsidRPr="00306CE5">
        <w:rPr>
          <w:rFonts w:ascii="Times New Roman" w:hAnsi="Times New Roman"/>
          <w:bCs/>
          <w:i/>
          <w:iCs/>
          <w:sz w:val="24"/>
          <w:szCs w:val="24"/>
        </w:rPr>
        <w:t>“Eu voi face ceruri noi si pământ nou. Nimeni nu-şi va mai aduce aminte de vremurile trecute si nimănui nu-i vor mai veni in minte”</w:t>
      </w:r>
      <w:r w:rsidRPr="00306CE5">
        <w:rPr>
          <w:rFonts w:ascii="Times New Roman" w:hAnsi="Times New Roman"/>
          <w:i/>
          <w:iCs/>
          <w:sz w:val="24"/>
          <w:szCs w:val="24"/>
        </w:rPr>
        <w:t xml:space="preserve"> (</w:t>
      </w:r>
      <w:r w:rsidRPr="00D55C87">
        <w:rPr>
          <w:rFonts w:ascii="Times New Roman" w:hAnsi="Times New Roman"/>
          <w:i/>
          <w:sz w:val="24"/>
          <w:szCs w:val="24"/>
        </w:rPr>
        <w:t>Isaia</w:t>
      </w:r>
      <w:r w:rsidRPr="00306CE5">
        <w:rPr>
          <w:rFonts w:ascii="Times New Roman" w:hAnsi="Times New Roman"/>
          <w:sz w:val="24"/>
          <w:szCs w:val="24"/>
        </w:rPr>
        <w:t xml:space="preserve"> 65,17</w:t>
      </w:r>
      <w:r w:rsidRPr="00306CE5">
        <w:rPr>
          <w:rFonts w:ascii="Times New Roman" w:hAnsi="Times New Roman"/>
          <w:iCs/>
          <w:sz w:val="24"/>
          <w:szCs w:val="24"/>
        </w:rPr>
        <w:t>)</w:t>
      </w:r>
      <w:r w:rsidRPr="00306CE5">
        <w:rPr>
          <w:rFonts w:ascii="Times New Roman" w:hAnsi="Times New Roman"/>
          <w:i/>
          <w:iCs/>
          <w:sz w:val="24"/>
          <w:szCs w:val="24"/>
        </w:rPr>
        <w:t>.</w:t>
      </w:r>
    </w:p>
    <w:p w:rsidR="00F20BE5" w:rsidRDefault="00F20BE5" w:rsidP="00F20BE5">
      <w:pPr>
        <w:pStyle w:val="NoSpacing"/>
        <w:ind w:left="-630" w:right="-540" w:firstLine="360"/>
        <w:jc w:val="both"/>
        <w:rPr>
          <w:rFonts w:ascii="Times New Roman" w:hAnsi="Times New Roman"/>
          <w:iCs/>
          <w:sz w:val="24"/>
          <w:szCs w:val="24"/>
        </w:rPr>
      </w:pPr>
      <w:r>
        <w:rPr>
          <w:rFonts w:ascii="Times New Roman" w:hAnsi="Times New Roman"/>
          <w:iCs/>
          <w:sz w:val="24"/>
          <w:szCs w:val="24"/>
        </w:rPr>
        <w:t>În concluzie, Dumnezeu nu a creat Universul pentru a-l distruge, ci pentru a-l transfigura, a-l înnoi, a-l desăvârşi. În acea lume înnoită, în Împărăţia lui Dumnezeu eshatologică, nu va mai fi nimic perisabil, nici durere, nici moarte, ci viaţă (</w:t>
      </w:r>
      <w:r w:rsidRPr="00D55C87">
        <w:rPr>
          <w:rFonts w:ascii="Times New Roman" w:hAnsi="Times New Roman"/>
          <w:i/>
          <w:iCs/>
          <w:sz w:val="24"/>
          <w:szCs w:val="24"/>
        </w:rPr>
        <w:t>In</w:t>
      </w:r>
      <w:r>
        <w:rPr>
          <w:rFonts w:ascii="Times New Roman" w:hAnsi="Times New Roman"/>
          <w:i/>
          <w:iCs/>
          <w:sz w:val="24"/>
          <w:szCs w:val="24"/>
        </w:rPr>
        <w:t>.</w:t>
      </w:r>
      <w:r>
        <w:rPr>
          <w:rFonts w:ascii="Times New Roman" w:hAnsi="Times New Roman"/>
          <w:iCs/>
          <w:sz w:val="24"/>
          <w:szCs w:val="24"/>
        </w:rPr>
        <w:t xml:space="preserve">10,10), bucurie, pace, lumină (doar românii spun creaţiei </w:t>
      </w:r>
      <w:r>
        <w:rPr>
          <w:rFonts w:ascii="Times New Roman" w:hAnsi="Times New Roman"/>
          <w:i/>
          <w:iCs/>
          <w:sz w:val="24"/>
          <w:szCs w:val="24"/>
        </w:rPr>
        <w:t>lume</w:t>
      </w:r>
      <w:r>
        <w:rPr>
          <w:rFonts w:ascii="Times New Roman" w:hAnsi="Times New Roman"/>
          <w:iCs/>
          <w:sz w:val="24"/>
          <w:szCs w:val="24"/>
        </w:rPr>
        <w:t xml:space="preserve">, cuvânt ce provine din latinescul </w:t>
      </w:r>
      <w:r>
        <w:rPr>
          <w:rFonts w:ascii="Times New Roman" w:hAnsi="Times New Roman"/>
          <w:i/>
          <w:iCs/>
          <w:sz w:val="24"/>
          <w:szCs w:val="24"/>
        </w:rPr>
        <w:t>lumen, luminis</w:t>
      </w:r>
      <w:r>
        <w:rPr>
          <w:rFonts w:ascii="Times New Roman" w:hAnsi="Times New Roman"/>
          <w:iCs/>
          <w:sz w:val="24"/>
          <w:szCs w:val="24"/>
        </w:rPr>
        <w:t>- lumină):</w:t>
      </w:r>
      <w:bookmarkStart w:id="0" w:name="4"/>
      <w:bookmarkEnd w:id="0"/>
    </w:p>
    <w:p w:rsidR="00F20BE5" w:rsidRPr="00531C4F" w:rsidRDefault="00F20BE5" w:rsidP="00F20BE5">
      <w:pPr>
        <w:pStyle w:val="NoSpacing"/>
        <w:ind w:left="-630" w:right="-540" w:firstLine="360"/>
        <w:jc w:val="both"/>
        <w:rPr>
          <w:rFonts w:ascii="Times New Roman" w:hAnsi="Times New Roman"/>
          <w:b/>
          <w:sz w:val="24"/>
          <w:szCs w:val="24"/>
        </w:rPr>
      </w:pPr>
      <w:r w:rsidRPr="00531C4F">
        <w:rPr>
          <w:rFonts w:ascii="Times New Roman" w:hAnsi="Times New Roman"/>
          <w:i/>
          <w:sz w:val="24"/>
          <w:szCs w:val="24"/>
        </w:rPr>
        <w:t>„ Şi va şterge orice lacrimă din ochii lor şi moarte nu va mai fi; nici plângere, nici strigăt, nici durere nu vor mai fi, căci cele dintâi au trecut.</w:t>
      </w:r>
      <w:bookmarkStart w:id="1" w:name="5"/>
      <w:bookmarkEnd w:id="1"/>
      <w:r w:rsidRPr="00531C4F">
        <w:rPr>
          <w:rFonts w:ascii="Times New Roman" w:hAnsi="Times New Roman"/>
          <w:i/>
          <w:sz w:val="24"/>
          <w:szCs w:val="24"/>
        </w:rPr>
        <w:t xml:space="preserve"> Şi Cel ce şedea pe tron a grăit: Iată, noi le facem pe toate. Şi a zis: </w:t>
      </w:r>
      <w:r w:rsidRPr="00531C4F">
        <w:rPr>
          <w:rFonts w:ascii="Times New Roman" w:hAnsi="Times New Roman"/>
          <w:i/>
          <w:sz w:val="24"/>
          <w:szCs w:val="24"/>
        </w:rPr>
        <w:lastRenderedPageBreak/>
        <w:t>Scrie, fiindcă aceste cuvinte sunt vrednice de crezare şi adevărate</w:t>
      </w:r>
      <w:bookmarkStart w:id="2" w:name="6"/>
      <w:bookmarkEnd w:id="2"/>
      <w:r>
        <w:rPr>
          <w:rFonts w:ascii="Times New Roman" w:hAnsi="Times New Roman"/>
          <w:i/>
          <w:sz w:val="24"/>
          <w:szCs w:val="24"/>
        </w:rPr>
        <w:t xml:space="preserve">. </w:t>
      </w:r>
      <w:r w:rsidRPr="00531C4F">
        <w:rPr>
          <w:rFonts w:ascii="Times New Roman" w:hAnsi="Times New Roman"/>
          <w:i/>
          <w:sz w:val="24"/>
          <w:szCs w:val="24"/>
        </w:rPr>
        <w:t xml:space="preserve">Şi iar mi-a zis: Făcutu-s-a! Eu sunt Alfa şi Omega, începutul şi sfârşitul. Celui ce însetează îi voi da să bea, în dar, din izvorul apei vieţii. </w:t>
      </w:r>
      <w:bookmarkStart w:id="3" w:name="7"/>
      <w:bookmarkEnd w:id="3"/>
      <w:r w:rsidRPr="00531C4F">
        <w:rPr>
          <w:rStyle w:val="nr"/>
          <w:i/>
          <w:sz w:val="24"/>
          <w:szCs w:val="24"/>
        </w:rPr>
        <w:t>7.</w:t>
      </w:r>
      <w:r w:rsidRPr="00531C4F">
        <w:rPr>
          <w:rFonts w:ascii="Times New Roman" w:hAnsi="Times New Roman"/>
          <w:i/>
          <w:sz w:val="24"/>
          <w:szCs w:val="24"/>
        </w:rPr>
        <w:t xml:space="preserve"> Cel ce va birui va moşteni acestea şi-i voi fi lui Dumnezeu şi el Îmi va fi Mie fiu (...). Şi m-a dus pe mine, în duh, într-un munte mare şi înalt şi mi-a arătat cetatea cea sfântă, Ierusalimul, pogorându-se din cer, de la Dumnezeu, </w:t>
      </w:r>
      <w:bookmarkStart w:id="4" w:name="11"/>
      <w:bookmarkEnd w:id="4"/>
      <w:r w:rsidRPr="00531C4F">
        <w:rPr>
          <w:rFonts w:ascii="Times New Roman" w:hAnsi="Times New Roman"/>
          <w:i/>
          <w:sz w:val="24"/>
          <w:szCs w:val="24"/>
        </w:rPr>
        <w:t>având slava lui Dumnezeu. Lumina ei era asemenea cu cea a pietrei de mare preţ, ca piatra de iaspis, limpede cum e cristalul</w:t>
      </w:r>
      <w:bookmarkStart w:id="5" w:name="12"/>
      <w:bookmarkEnd w:id="5"/>
      <w:r w:rsidRPr="00531C4F">
        <w:rPr>
          <w:rFonts w:ascii="Times New Roman" w:hAnsi="Times New Roman"/>
          <w:i/>
          <w:sz w:val="24"/>
          <w:szCs w:val="24"/>
        </w:rPr>
        <w:t xml:space="preserve"> (...) Şi templu n-am văzut în ea, pentru că Domnul Dumnezeu, Atotţiitorul, şi Mielul este templul ei. </w:t>
      </w:r>
      <w:bookmarkStart w:id="6" w:name="23"/>
      <w:bookmarkEnd w:id="6"/>
      <w:r w:rsidRPr="00531C4F">
        <w:rPr>
          <w:rFonts w:ascii="Times New Roman" w:hAnsi="Times New Roman"/>
          <w:i/>
          <w:sz w:val="24"/>
          <w:szCs w:val="24"/>
        </w:rPr>
        <w:t>Şi cetatea nu are trebuinţă de soare, nici de lună, ca să o lumineze, căci slava lui Dumnezeu a luminat-o şi făclia ei este Mielul.</w:t>
      </w:r>
      <w:bookmarkStart w:id="7" w:name="24"/>
      <w:bookmarkEnd w:id="7"/>
      <w:r w:rsidRPr="00531C4F">
        <w:rPr>
          <w:rFonts w:ascii="Times New Roman" w:hAnsi="Times New Roman"/>
          <w:i/>
          <w:sz w:val="24"/>
          <w:szCs w:val="24"/>
        </w:rPr>
        <w:t xml:space="preserve"> Şi neamurile vor umbla în lumina ei, iar împăraţii pământului vor aduce la ea mărirea lor.</w:t>
      </w:r>
      <w:bookmarkStart w:id="8" w:name="25"/>
      <w:bookmarkEnd w:id="8"/>
      <w:r w:rsidRPr="00531C4F">
        <w:rPr>
          <w:rFonts w:ascii="Times New Roman" w:hAnsi="Times New Roman"/>
          <w:i/>
          <w:sz w:val="24"/>
          <w:szCs w:val="24"/>
        </w:rPr>
        <w:t>Şi porţile cetăţii nu se vor mai închide ziua, căci noaptea nu va mai fi acolo.</w:t>
      </w:r>
      <w:bookmarkStart w:id="9" w:name="26"/>
      <w:bookmarkEnd w:id="9"/>
      <w:r w:rsidRPr="00531C4F">
        <w:rPr>
          <w:rFonts w:ascii="Times New Roman" w:hAnsi="Times New Roman"/>
          <w:i/>
          <w:sz w:val="24"/>
          <w:szCs w:val="24"/>
        </w:rPr>
        <w:t xml:space="preserve"> Şi vor aduce în ea slava şi cinstea neamurilor.</w:t>
      </w:r>
      <w:bookmarkStart w:id="10" w:name="27"/>
      <w:bookmarkEnd w:id="10"/>
      <w:r w:rsidRPr="00531C4F">
        <w:rPr>
          <w:rFonts w:ascii="Times New Roman" w:hAnsi="Times New Roman"/>
          <w:i/>
          <w:sz w:val="24"/>
          <w:szCs w:val="24"/>
        </w:rPr>
        <w:t xml:space="preserve"> Şi în cetate nu va intra nimic pângărit şi nimeni care e dedat cu spurcăciunea şi cu minciuna, ci numai cei scrişi în Cartea vieţii Mielului</w:t>
      </w:r>
      <w:r>
        <w:rPr>
          <w:rFonts w:ascii="Times New Roman" w:hAnsi="Times New Roman"/>
          <w:sz w:val="24"/>
          <w:szCs w:val="24"/>
        </w:rPr>
        <w:t>”(</w:t>
      </w:r>
      <w:r w:rsidRPr="00531C4F">
        <w:rPr>
          <w:rFonts w:ascii="Times New Roman" w:hAnsi="Times New Roman"/>
          <w:i/>
          <w:sz w:val="24"/>
          <w:szCs w:val="24"/>
        </w:rPr>
        <w:t>Apocalipsa</w:t>
      </w:r>
      <w:r>
        <w:rPr>
          <w:rFonts w:ascii="Times New Roman" w:hAnsi="Times New Roman"/>
          <w:sz w:val="24"/>
          <w:szCs w:val="24"/>
        </w:rPr>
        <w:t>, 21)</w:t>
      </w:r>
      <w:r w:rsidRPr="00531C4F">
        <w:rPr>
          <w:rFonts w:ascii="Times New Roman" w:hAnsi="Times New Roman"/>
          <w:sz w:val="24"/>
          <w:szCs w:val="24"/>
        </w:rPr>
        <w:t>.</w:t>
      </w:r>
      <w:r w:rsidRPr="00531C4F">
        <w:rPr>
          <w:rFonts w:ascii="Times New Roman" w:hAnsi="Times New Roman"/>
          <w:iCs/>
          <w:sz w:val="24"/>
          <w:szCs w:val="24"/>
        </w:rPr>
        <w:t xml:space="preserve"> </w:t>
      </w:r>
    </w:p>
    <w:p w:rsidR="00F20BE5" w:rsidRPr="00531C4F" w:rsidRDefault="00F20BE5" w:rsidP="00F20BE5">
      <w:pPr>
        <w:pStyle w:val="NoSpacing"/>
        <w:ind w:left="-630" w:right="-540"/>
        <w:jc w:val="both"/>
        <w:rPr>
          <w:rFonts w:ascii="Times New Roman" w:hAnsi="Times New Roman"/>
          <w:sz w:val="24"/>
          <w:szCs w:val="24"/>
        </w:rPr>
      </w:pPr>
      <w:r w:rsidRPr="00531C4F">
        <w:rPr>
          <w:rFonts w:ascii="Times New Roman" w:hAnsi="Times New Roman"/>
          <w:sz w:val="24"/>
          <w:szCs w:val="24"/>
        </w:rPr>
        <w:t xml:space="preserve"> </w:t>
      </w:r>
    </w:p>
    <w:p w:rsidR="00556867" w:rsidRDefault="00556867"/>
    <w:sectPr w:rsidR="00556867" w:rsidSect="0055686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2E4E" w:rsidRDefault="00442E4E" w:rsidP="00F20BE5">
      <w:r>
        <w:separator/>
      </w:r>
    </w:p>
  </w:endnote>
  <w:endnote w:type="continuationSeparator" w:id="1">
    <w:p w:rsidR="00442E4E" w:rsidRDefault="00442E4E" w:rsidP="00F20B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2E4E" w:rsidRDefault="00442E4E" w:rsidP="00F20BE5">
      <w:r>
        <w:separator/>
      </w:r>
    </w:p>
  </w:footnote>
  <w:footnote w:type="continuationSeparator" w:id="1">
    <w:p w:rsidR="00442E4E" w:rsidRDefault="00442E4E" w:rsidP="00F20BE5">
      <w:r>
        <w:continuationSeparator/>
      </w:r>
    </w:p>
  </w:footnote>
  <w:footnote w:id="2">
    <w:p w:rsidR="00F20BE5" w:rsidRPr="00487EA8" w:rsidRDefault="00F20BE5" w:rsidP="00F20BE5">
      <w:pPr>
        <w:pStyle w:val="FootnoteText"/>
        <w:rPr>
          <w:rFonts w:cs="Times New Roman"/>
          <w:sz w:val="20"/>
          <w:lang w:val="ro-RO"/>
        </w:rPr>
      </w:pPr>
      <w:r w:rsidRPr="00487EA8">
        <w:rPr>
          <w:rStyle w:val="FootnoteReference"/>
          <w:rFonts w:cs="Times New Roman"/>
          <w:sz w:val="20"/>
        </w:rPr>
        <w:sym w:font="Symbol" w:char="F02A"/>
      </w:r>
      <w:r w:rsidRPr="00487EA8">
        <w:rPr>
          <w:rFonts w:cs="Times New Roman"/>
          <w:i/>
          <w:sz w:val="20"/>
          <w:lang w:val="fr-FR"/>
        </w:rPr>
        <w:t xml:space="preserve"> Răsp.către.Talasie</w:t>
      </w:r>
      <w:r w:rsidRPr="00487EA8">
        <w:rPr>
          <w:rFonts w:cs="Times New Roman"/>
          <w:sz w:val="20"/>
          <w:lang w:val="fr-FR"/>
        </w:rPr>
        <w:t>, F.R.3, p.45-46</w:t>
      </w:r>
      <w:r w:rsidRPr="00487EA8">
        <w:rPr>
          <w:rFonts w:cs="Times New Roman"/>
          <w:sz w:val="20"/>
        </w:rPr>
        <w:t xml:space="preserve"> </w:t>
      </w:r>
    </w:p>
  </w:footnote>
  <w:footnote w:id="3">
    <w:p w:rsidR="00F20BE5" w:rsidRPr="00487EA8" w:rsidRDefault="00F20BE5" w:rsidP="00F20BE5">
      <w:pPr>
        <w:pStyle w:val="FootnoteText"/>
        <w:rPr>
          <w:rFonts w:cs="Times New Roman"/>
          <w:sz w:val="20"/>
          <w:lang w:val="ro-RO"/>
        </w:rPr>
      </w:pPr>
      <w:r w:rsidRPr="00487EA8">
        <w:rPr>
          <w:rStyle w:val="FootnoteReference"/>
          <w:rFonts w:cs="Times New Roman"/>
          <w:sz w:val="20"/>
        </w:rPr>
        <w:footnoteRef/>
      </w:r>
      <w:r w:rsidRPr="00487EA8">
        <w:rPr>
          <w:rFonts w:cs="Times New Roman"/>
          <w:sz w:val="20"/>
          <w:lang w:val="ro-RO"/>
        </w:rPr>
        <w:t xml:space="preserve">Jean Honore, </w:t>
      </w:r>
      <w:r w:rsidRPr="00487EA8">
        <w:rPr>
          <w:rFonts w:cs="Times New Roman"/>
          <w:i/>
          <w:sz w:val="20"/>
          <w:lang w:val="ro-RO"/>
        </w:rPr>
        <w:t>Newman –la fidelite d’une conscience”</w:t>
      </w:r>
      <w:r w:rsidRPr="00487EA8">
        <w:rPr>
          <w:rFonts w:cs="Times New Roman"/>
          <w:sz w:val="20"/>
          <w:lang w:val="ro-RO"/>
        </w:rPr>
        <w:t>, Chambray –les-Tours, 1986, pp.57-61, citat în: Nicolae Moşoiu, „Teologie şi Universitate – pe marginea unei aniversări”, în Revista Teologică, nr.5, 1991, p.26-28</w:t>
      </w:r>
    </w:p>
  </w:footnote>
  <w:footnote w:id="4">
    <w:p w:rsidR="00F20BE5" w:rsidRPr="00487EA8" w:rsidRDefault="00F20BE5" w:rsidP="00F20BE5">
      <w:pPr>
        <w:pStyle w:val="FootnoteText"/>
        <w:rPr>
          <w:rFonts w:cs="Times New Roman"/>
          <w:sz w:val="20"/>
          <w:lang w:val="ro-RO"/>
        </w:rPr>
      </w:pPr>
      <w:r w:rsidRPr="00487EA8">
        <w:rPr>
          <w:rStyle w:val="FootnoteReference"/>
          <w:rFonts w:cs="Times New Roman"/>
          <w:sz w:val="20"/>
        </w:rPr>
        <w:footnoteRef/>
      </w:r>
      <w:r w:rsidRPr="00487EA8">
        <w:rPr>
          <w:rFonts w:cs="Times New Roman"/>
          <w:sz w:val="20"/>
        </w:rPr>
        <w:t xml:space="preserve"> </w:t>
      </w:r>
      <w:r w:rsidRPr="00487EA8">
        <w:rPr>
          <w:rFonts w:cs="Times New Roman"/>
          <w:sz w:val="20"/>
          <w:lang w:val="ro-RO"/>
        </w:rPr>
        <w:t>Ibidem, p.27</w:t>
      </w:r>
    </w:p>
  </w:footnote>
  <w:footnote w:id="5">
    <w:p w:rsidR="00F20BE5" w:rsidRPr="00487EA8" w:rsidRDefault="00F20BE5" w:rsidP="00F20BE5">
      <w:pPr>
        <w:pStyle w:val="FootnoteText"/>
        <w:rPr>
          <w:rFonts w:cs="Times New Roman"/>
          <w:sz w:val="20"/>
          <w:lang w:val="ro-RO"/>
        </w:rPr>
      </w:pPr>
      <w:r w:rsidRPr="00487EA8">
        <w:rPr>
          <w:rStyle w:val="FootnoteReference"/>
          <w:rFonts w:cs="Times New Roman"/>
          <w:sz w:val="20"/>
        </w:rPr>
        <w:footnoteRef/>
      </w:r>
      <w:r w:rsidRPr="00487EA8">
        <w:rPr>
          <w:rFonts w:cs="Times New Roman"/>
          <w:sz w:val="20"/>
        </w:rPr>
        <w:t xml:space="preserve"> </w:t>
      </w:r>
      <w:r w:rsidRPr="00487EA8">
        <w:rPr>
          <w:rFonts w:cs="Times New Roman"/>
          <w:sz w:val="20"/>
          <w:lang w:val="ro-RO"/>
        </w:rPr>
        <w:t>Ibidem, p.28</w:t>
      </w:r>
    </w:p>
  </w:footnote>
  <w:footnote w:id="6">
    <w:p w:rsidR="00F20BE5" w:rsidRPr="00487EA8" w:rsidRDefault="00F20BE5" w:rsidP="00F20BE5">
      <w:pPr>
        <w:pStyle w:val="FootnoteText"/>
        <w:ind w:left="-630" w:right="-540" w:firstLine="630"/>
        <w:jc w:val="both"/>
        <w:rPr>
          <w:rFonts w:cs="Times New Roman"/>
          <w:sz w:val="20"/>
        </w:rPr>
      </w:pPr>
      <w:r w:rsidRPr="00487EA8">
        <w:rPr>
          <w:rStyle w:val="FootnoteReference"/>
          <w:rFonts w:cs="Times New Roman"/>
          <w:sz w:val="20"/>
        </w:rPr>
        <w:t>4</w:t>
      </w:r>
      <w:r w:rsidRPr="00487EA8">
        <w:rPr>
          <w:rFonts w:cs="Times New Roman"/>
          <w:sz w:val="20"/>
        </w:rPr>
        <w:t xml:space="preserve"> Jean Guitton- membru al Academiei Franceze, în </w:t>
      </w:r>
      <w:r w:rsidRPr="00487EA8">
        <w:rPr>
          <w:rFonts w:cs="Times New Roman"/>
          <w:i/>
          <w:sz w:val="20"/>
        </w:rPr>
        <w:t>Dumnezeu şi ştiinţa</w:t>
      </w:r>
      <w:r w:rsidRPr="00487EA8">
        <w:rPr>
          <w:rFonts w:cs="Times New Roman"/>
          <w:sz w:val="20"/>
        </w:rPr>
        <w:t>, Ed. Harisma, 1991,p.45</w:t>
      </w:r>
    </w:p>
    <w:p w:rsidR="00F20BE5" w:rsidRPr="00487EA8" w:rsidRDefault="00F20BE5" w:rsidP="00F20BE5">
      <w:pPr>
        <w:pStyle w:val="FootnoteText"/>
        <w:rPr>
          <w:rFonts w:cs="Times New Roman"/>
          <w:sz w:val="20"/>
          <w:lang w:val="ro-RO"/>
        </w:rPr>
      </w:pPr>
    </w:p>
  </w:footnote>
  <w:footnote w:id="7">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4</w:t>
      </w:r>
      <w:r w:rsidRPr="00487EA8">
        <w:rPr>
          <w:rFonts w:cs="Times New Roman"/>
          <w:sz w:val="20"/>
        </w:rPr>
        <w:tab/>
        <w:t xml:space="preserve"> Ibid.,p.50</w:t>
      </w:r>
    </w:p>
  </w:footnote>
  <w:footnote w:id="8">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5</w:t>
      </w:r>
      <w:r w:rsidRPr="00487EA8">
        <w:rPr>
          <w:rFonts w:cs="Times New Roman"/>
          <w:sz w:val="20"/>
        </w:rPr>
        <w:tab/>
        <w:t xml:space="preserve"> Nicolae Chiţescu, “Paradigmele divine şi problemele pe care le ridică ele pentru teologia dogmatică”, Ortodoxia, nr.1,1958, p. 23</w:t>
      </w:r>
    </w:p>
  </w:footnote>
  <w:footnote w:id="9">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6</w:t>
      </w:r>
      <w:r w:rsidRPr="00487EA8">
        <w:rPr>
          <w:rFonts w:cs="Times New Roman"/>
          <w:sz w:val="20"/>
        </w:rPr>
        <w:tab/>
        <w:t xml:space="preserve"> Ibid., p.24</w:t>
      </w:r>
    </w:p>
  </w:footnote>
  <w:footnote w:id="10">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7</w:t>
      </w:r>
      <w:r w:rsidRPr="00487EA8">
        <w:rPr>
          <w:rFonts w:cs="Times New Roman"/>
          <w:sz w:val="20"/>
        </w:rPr>
        <w:tab/>
        <w:t xml:space="preserve"> Ibid., p.37</w:t>
      </w:r>
    </w:p>
  </w:footnote>
  <w:footnote w:id="11">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8</w:t>
      </w:r>
      <w:r w:rsidRPr="00487EA8">
        <w:rPr>
          <w:rFonts w:cs="Times New Roman"/>
          <w:sz w:val="20"/>
        </w:rPr>
        <w:tab/>
        <w:t xml:space="preserve"> Ibid., p.39</w:t>
      </w:r>
    </w:p>
  </w:footnote>
  <w:footnote w:id="12">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9</w:t>
      </w:r>
      <w:r w:rsidRPr="00487EA8">
        <w:rPr>
          <w:rFonts w:cs="Times New Roman"/>
          <w:sz w:val="20"/>
        </w:rPr>
        <w:tab/>
        <w:t xml:space="preserve"> SfântulAtanasie cel Mare, “Epistola către Serapion”, I,28, la Prof.N.Chiţescu, op. cit., p.40</w:t>
      </w:r>
    </w:p>
  </w:footnote>
  <w:footnote w:id="13">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10</w:t>
      </w:r>
      <w:r w:rsidRPr="00487EA8">
        <w:rPr>
          <w:rFonts w:cs="Times New Roman"/>
          <w:sz w:val="20"/>
        </w:rPr>
        <w:tab/>
        <w:t xml:space="preserve"> Pr.Prof Dr.Dumitru Stăniloae, </w:t>
      </w:r>
      <w:r w:rsidRPr="00487EA8">
        <w:rPr>
          <w:rFonts w:cs="Times New Roman"/>
          <w:i/>
          <w:sz w:val="20"/>
        </w:rPr>
        <w:t>Chipul nemuritor al lui Dumnezeu</w:t>
      </w:r>
      <w:r w:rsidRPr="00487EA8">
        <w:rPr>
          <w:rFonts w:cs="Times New Roman"/>
          <w:sz w:val="20"/>
        </w:rPr>
        <w:t>, Ed.Mitropoliei Olteniei, Craiova, 1987</w:t>
      </w:r>
      <w:r w:rsidRPr="00487EA8">
        <w:rPr>
          <w:rFonts w:cs="Times New Roman"/>
          <w:i/>
          <w:sz w:val="20"/>
        </w:rPr>
        <w:t>,</w:t>
      </w:r>
      <w:r w:rsidRPr="00487EA8">
        <w:rPr>
          <w:rFonts w:cs="Times New Roman"/>
          <w:sz w:val="20"/>
        </w:rPr>
        <w:t xml:space="preserve"> p328</w:t>
      </w:r>
    </w:p>
  </w:footnote>
  <w:footnote w:id="14">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11</w:t>
      </w:r>
      <w:r w:rsidRPr="00487EA8">
        <w:rPr>
          <w:rFonts w:cs="Times New Roman"/>
          <w:sz w:val="20"/>
        </w:rPr>
        <w:tab/>
        <w:t xml:space="preserve">  Ibid., p.249</w:t>
      </w:r>
    </w:p>
  </w:footnote>
  <w:footnote w:id="15">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12</w:t>
      </w:r>
      <w:r w:rsidRPr="00487EA8">
        <w:rPr>
          <w:rFonts w:cs="Times New Roman"/>
          <w:sz w:val="20"/>
        </w:rPr>
        <w:tab/>
        <w:t xml:space="preserve"> “Anumiţi cosmologi sunt atraşi din punct de vedere filosofic de modelul oscilant, în special din cauză că, la fel ca modelul stării staţionare, acesta evită cu elegantă problema </w:t>
      </w:r>
      <w:r w:rsidRPr="00487EA8">
        <w:rPr>
          <w:rFonts w:cs="Times New Roman"/>
          <w:b/>
          <w:i/>
          <w:sz w:val="20"/>
        </w:rPr>
        <w:t>GENEZEI</w:t>
      </w:r>
      <w:r w:rsidRPr="00487EA8">
        <w:rPr>
          <w:rFonts w:cs="Times New Roman"/>
          <w:sz w:val="20"/>
        </w:rPr>
        <w:t xml:space="preserve">. </w:t>
      </w:r>
      <w:r w:rsidRPr="00487EA8">
        <w:rPr>
          <w:rFonts w:cs="Times New Roman"/>
          <w:sz w:val="20"/>
          <w:lang w:val="fr-FR"/>
        </w:rPr>
        <w:t>Un astfel de model se confruntă totuşi cu o dificultate teoretică severă. Cu fiecare ciclu, raportul dintre numărul de fotoni si cel de particule (sau mai precis, entropia pe număr de particule) creşte usor</w:t>
      </w:r>
      <w:r w:rsidRPr="00487EA8">
        <w:rPr>
          <w:rFonts w:cs="Times New Roman"/>
          <w:b/>
          <w:color w:val="FF0000"/>
          <w:sz w:val="20"/>
          <w:lang w:val="fr-FR"/>
        </w:rPr>
        <w:t>,</w:t>
      </w:r>
      <w:r w:rsidRPr="00487EA8">
        <w:rPr>
          <w:rFonts w:cs="Times New Roman"/>
          <w:sz w:val="20"/>
          <w:lang w:val="fr-FR"/>
        </w:rPr>
        <w:t xml:space="preserve"> pe seama unui fel de frecare (cunoscută sub numele de frecare globală) care are loc în timp ce universul se extinde si se contractă. După cum deducem, universul demarează în fiecare nou ciclu cu un nou raport între fotoni si particule, ceva mai mare decât precedentul raport. Raportul actual este mare, dar nu infinit, asa că este greu de văzut cum ar fi putut trece universul printr-un număr infinit de cicluri.” - Steven Weinberg, laureat al Premiului Nobel pentru fizică,  </w:t>
      </w:r>
      <w:r w:rsidRPr="00487EA8">
        <w:rPr>
          <w:rFonts w:cs="Times New Roman"/>
          <w:i/>
          <w:sz w:val="20"/>
          <w:lang w:val="fr-FR"/>
        </w:rPr>
        <w:t>Primele trei minute ale Universului - Un punct de vedere modern asupra originii Universului</w:t>
      </w:r>
      <w:r w:rsidRPr="00487EA8">
        <w:rPr>
          <w:rFonts w:cs="Times New Roman"/>
          <w:sz w:val="20"/>
          <w:lang w:val="fr-FR"/>
        </w:rPr>
        <w:t xml:space="preserve">”  Ed.Politică, Bucureşti, 1984, p.167-168 </w:t>
      </w:r>
    </w:p>
  </w:footnote>
  <w:footnote w:id="16">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13</w:t>
      </w:r>
      <w:r w:rsidRPr="00487EA8">
        <w:rPr>
          <w:rFonts w:cs="Times New Roman"/>
          <w:sz w:val="20"/>
          <w:lang w:val="fr-FR"/>
        </w:rPr>
        <w:tab/>
        <w:t xml:space="preserve"> Aceasta a fost împărtăşită de Biserică de la început a se vedea de ex. Sfântul Teofil al Antiohiei, Ad </w:t>
      </w:r>
      <w:r w:rsidRPr="00487EA8">
        <w:rPr>
          <w:rFonts w:cs="Times New Roman"/>
          <w:i/>
          <w:sz w:val="20"/>
          <w:lang w:val="fr-FR"/>
        </w:rPr>
        <w:t>Autolyc</w:t>
      </w:r>
      <w:r w:rsidRPr="00487EA8">
        <w:rPr>
          <w:rFonts w:cs="Times New Roman"/>
          <w:sz w:val="20"/>
          <w:lang w:val="fr-FR"/>
        </w:rPr>
        <w:t xml:space="preserve">. I , 4, P.G. 6, 1029B;2,10;1064B; SfântulIrineu al Lyonului, </w:t>
      </w:r>
      <w:r w:rsidRPr="00487EA8">
        <w:rPr>
          <w:rFonts w:cs="Times New Roman"/>
          <w:i/>
          <w:sz w:val="20"/>
          <w:lang w:val="fr-FR"/>
        </w:rPr>
        <w:t>Adv</w:t>
      </w:r>
      <w:r w:rsidRPr="00487EA8">
        <w:rPr>
          <w:rFonts w:cs="Times New Roman"/>
          <w:sz w:val="20"/>
          <w:lang w:val="fr-FR"/>
        </w:rPr>
        <w:t>.</w:t>
      </w:r>
      <w:r w:rsidRPr="00487EA8">
        <w:rPr>
          <w:rFonts w:cs="Times New Roman"/>
          <w:i/>
          <w:sz w:val="20"/>
          <w:lang w:val="fr-FR"/>
        </w:rPr>
        <w:t>haeres</w:t>
      </w:r>
      <w:r w:rsidRPr="00487EA8">
        <w:rPr>
          <w:rFonts w:cs="Times New Roman"/>
          <w:sz w:val="20"/>
          <w:lang w:val="fr-FR"/>
        </w:rPr>
        <w:t xml:space="preserve">. 2.10, 4, P.G.7,  736B; cf.3.8,3;868AB; Origen, </w:t>
      </w:r>
      <w:r w:rsidRPr="00487EA8">
        <w:rPr>
          <w:rFonts w:cs="Times New Roman"/>
          <w:i/>
          <w:sz w:val="20"/>
          <w:lang w:val="fr-FR"/>
        </w:rPr>
        <w:t>De princ.</w:t>
      </w:r>
      <w:r w:rsidRPr="00487EA8">
        <w:rPr>
          <w:rFonts w:cs="Times New Roman"/>
          <w:sz w:val="20"/>
          <w:lang w:val="fr-FR"/>
        </w:rPr>
        <w:t xml:space="preserve">, </w:t>
      </w:r>
      <w:r w:rsidRPr="00487EA8">
        <w:rPr>
          <w:rFonts w:cs="Times New Roman"/>
          <w:i/>
          <w:sz w:val="20"/>
          <w:lang w:val="fr-FR"/>
        </w:rPr>
        <w:t>praef</w:t>
      </w:r>
      <w:r w:rsidRPr="00487EA8">
        <w:rPr>
          <w:rFonts w:cs="Times New Roman"/>
          <w:sz w:val="20"/>
          <w:lang w:val="fr-FR"/>
        </w:rPr>
        <w:t xml:space="preserve">.4 ;GCS Orig.5, p.9,14;  SfântulIoan Hrisostomul, </w:t>
      </w:r>
      <w:r w:rsidRPr="00487EA8">
        <w:rPr>
          <w:rFonts w:cs="Times New Roman"/>
          <w:i/>
          <w:sz w:val="20"/>
          <w:lang w:val="fr-FR"/>
        </w:rPr>
        <w:t>In</w:t>
      </w:r>
      <w:r w:rsidRPr="00487EA8">
        <w:rPr>
          <w:rFonts w:cs="Times New Roman"/>
          <w:sz w:val="20"/>
          <w:lang w:val="fr-FR"/>
        </w:rPr>
        <w:t xml:space="preserve"> </w:t>
      </w:r>
      <w:r w:rsidRPr="00487EA8">
        <w:rPr>
          <w:rFonts w:cs="Times New Roman"/>
          <w:i/>
          <w:sz w:val="20"/>
          <w:lang w:val="fr-FR"/>
        </w:rPr>
        <w:t>Gen</w:t>
      </w:r>
      <w:r w:rsidRPr="00487EA8">
        <w:rPr>
          <w:rFonts w:cs="Times New Roman"/>
          <w:sz w:val="20"/>
          <w:lang w:val="fr-FR"/>
        </w:rPr>
        <w:t>.</w:t>
      </w:r>
      <w:r w:rsidRPr="00487EA8">
        <w:rPr>
          <w:rFonts w:cs="Times New Roman"/>
          <w:i/>
          <w:sz w:val="20"/>
          <w:lang w:val="fr-FR"/>
        </w:rPr>
        <w:t>hom</w:t>
      </w:r>
      <w:r w:rsidRPr="00487EA8">
        <w:rPr>
          <w:rFonts w:cs="Times New Roman"/>
          <w:sz w:val="20"/>
          <w:lang w:val="fr-FR"/>
        </w:rPr>
        <w:t xml:space="preserve">.2,2; P.G.53,28; Fer.Augustin, </w:t>
      </w:r>
      <w:r w:rsidRPr="00487EA8">
        <w:rPr>
          <w:rFonts w:cs="Times New Roman"/>
          <w:i/>
          <w:sz w:val="20"/>
          <w:lang w:val="fr-FR"/>
        </w:rPr>
        <w:t>In</w:t>
      </w:r>
      <w:r w:rsidRPr="00487EA8">
        <w:rPr>
          <w:rFonts w:cs="Times New Roman"/>
          <w:sz w:val="20"/>
          <w:lang w:val="fr-FR"/>
        </w:rPr>
        <w:t xml:space="preserve"> </w:t>
      </w:r>
      <w:r w:rsidRPr="00487EA8">
        <w:rPr>
          <w:rFonts w:cs="Times New Roman"/>
          <w:i/>
          <w:sz w:val="20"/>
          <w:lang w:val="fr-FR"/>
        </w:rPr>
        <w:t>Io</w:t>
      </w:r>
      <w:r w:rsidRPr="00487EA8">
        <w:rPr>
          <w:rFonts w:cs="Times New Roman"/>
          <w:sz w:val="20"/>
          <w:lang w:val="fr-FR"/>
        </w:rPr>
        <w:t>.</w:t>
      </w:r>
      <w:r w:rsidRPr="00487EA8">
        <w:rPr>
          <w:rFonts w:cs="Times New Roman"/>
          <w:i/>
          <w:sz w:val="20"/>
          <w:lang w:val="fr-FR"/>
        </w:rPr>
        <w:t>tract</w:t>
      </w:r>
      <w:r w:rsidRPr="00487EA8">
        <w:rPr>
          <w:rFonts w:cs="Times New Roman"/>
          <w:sz w:val="20"/>
          <w:lang w:val="fr-FR"/>
        </w:rPr>
        <w:t xml:space="preserve">.42,10; P.L.35,10703; </w:t>
      </w:r>
      <w:r w:rsidRPr="00487EA8">
        <w:rPr>
          <w:rFonts w:cs="Times New Roman"/>
          <w:i/>
          <w:sz w:val="20"/>
          <w:lang w:val="fr-FR"/>
        </w:rPr>
        <w:t>Conf</w:t>
      </w:r>
      <w:r w:rsidRPr="00487EA8">
        <w:rPr>
          <w:rFonts w:cs="Times New Roman"/>
          <w:sz w:val="20"/>
          <w:lang w:val="fr-FR"/>
        </w:rPr>
        <w:t>.11,5</w:t>
      </w:r>
    </w:p>
  </w:footnote>
  <w:footnote w:id="17">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14</w:t>
      </w:r>
      <w:r w:rsidRPr="00487EA8">
        <w:rPr>
          <w:rFonts w:cs="Times New Roman"/>
          <w:sz w:val="20"/>
          <w:lang w:val="fr-FR"/>
        </w:rPr>
        <w:tab/>
        <w:t xml:space="preserve"> </w:t>
      </w:r>
      <w:r w:rsidRPr="00487EA8">
        <w:rPr>
          <w:rFonts w:cs="Times New Roman"/>
          <w:i/>
          <w:sz w:val="20"/>
          <w:lang w:val="fr-FR"/>
        </w:rPr>
        <w:t xml:space="preserve">Ambigua </w:t>
      </w:r>
      <w:r w:rsidRPr="00487EA8">
        <w:rPr>
          <w:rFonts w:cs="Times New Roman"/>
          <w:sz w:val="20"/>
          <w:lang w:val="fr-FR"/>
        </w:rPr>
        <w:t>7,1077C</w:t>
      </w:r>
    </w:p>
  </w:footnote>
  <w:footnote w:id="18">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15</w:t>
      </w:r>
      <w:r w:rsidRPr="00487EA8">
        <w:rPr>
          <w:rFonts w:cs="Times New Roman"/>
          <w:sz w:val="20"/>
          <w:lang w:val="fr-FR"/>
        </w:rPr>
        <w:tab/>
        <w:t xml:space="preserve"> Ibid.,1072C</w:t>
      </w:r>
    </w:p>
  </w:footnote>
  <w:footnote w:id="19">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16</w:t>
      </w:r>
      <w:r w:rsidRPr="00487EA8">
        <w:rPr>
          <w:rFonts w:cs="Times New Roman"/>
          <w:sz w:val="20"/>
          <w:lang w:val="fr-FR"/>
        </w:rPr>
        <w:tab/>
        <w:t xml:space="preserve"> “Ontologia greacă veche era fundamental monistă: fiinţa lumii si fiinţa lui Dumnezeu formau pentru vechii greci, o unitate indestructibila. Prin, fiinţa lui Dumnezeu era legată de fiinţa lumii, în vreme ce credinţa biblică Îl proclama pe Dumnezeu absolut liber faţa de lume. Conceptul platonic despre Dumnezeu Creatorul nu-i mulţumea pe Parinţii Bisericii, si aceasta tocmai pentru că doctrina creaţiei plecând de la ceva preexistent limita libertatea divină. Trebuia deci găsită o ontologie care să evite atât monismul filosofic grec, cât şi “abisul” între Dumnezeu si lume, profesat de sistemele gnostice - alt mare pericol al acelei epoci.” - Ioannis Zizioulas, </w:t>
      </w:r>
      <w:r w:rsidRPr="00487EA8">
        <w:rPr>
          <w:rFonts w:cs="Times New Roman"/>
          <w:i/>
          <w:sz w:val="20"/>
          <w:lang w:val="fr-FR"/>
        </w:rPr>
        <w:t>Fiinţa ecclesială</w:t>
      </w:r>
      <w:r w:rsidRPr="00487EA8">
        <w:rPr>
          <w:rFonts w:cs="Times New Roman"/>
          <w:sz w:val="20"/>
          <w:lang w:val="fr-FR"/>
        </w:rPr>
        <w:t xml:space="preserve">, Ed.Bizantină, Bucureşti, 1996, p.8 </w:t>
      </w:r>
    </w:p>
  </w:footnote>
  <w:footnote w:id="20">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17</w:t>
      </w:r>
      <w:r w:rsidRPr="00487EA8">
        <w:rPr>
          <w:rFonts w:cs="Times New Roman"/>
          <w:i/>
          <w:sz w:val="20"/>
          <w:lang w:val="fr-FR"/>
        </w:rPr>
        <w:tab/>
        <w:t xml:space="preserve"> Dogmatica  I</w:t>
      </w:r>
      <w:r w:rsidRPr="00487EA8">
        <w:rPr>
          <w:rFonts w:cs="Times New Roman"/>
          <w:sz w:val="20"/>
          <w:lang w:val="fr-FR"/>
        </w:rPr>
        <w:t>,p.330</w:t>
      </w:r>
    </w:p>
  </w:footnote>
  <w:footnote w:id="21">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18</w:t>
      </w:r>
      <w:r w:rsidRPr="00487EA8">
        <w:rPr>
          <w:rFonts w:cs="Times New Roman"/>
          <w:sz w:val="20"/>
          <w:lang w:val="fr-FR"/>
        </w:rPr>
        <w:tab/>
        <w:t xml:space="preserve"> Georges Florovsky, </w:t>
      </w:r>
      <w:r w:rsidRPr="00487EA8">
        <w:rPr>
          <w:rFonts w:cs="Times New Roman"/>
          <w:i/>
          <w:sz w:val="20"/>
          <w:lang w:val="fr-FR"/>
        </w:rPr>
        <w:t>Creation</w:t>
      </w:r>
      <w:r w:rsidRPr="00487EA8">
        <w:rPr>
          <w:rFonts w:cs="Times New Roman"/>
          <w:sz w:val="20"/>
          <w:lang w:val="fr-FR"/>
        </w:rPr>
        <w:t xml:space="preserve"> </w:t>
      </w:r>
      <w:r w:rsidRPr="00487EA8">
        <w:rPr>
          <w:rFonts w:cs="Times New Roman"/>
          <w:i/>
          <w:sz w:val="20"/>
          <w:lang w:val="fr-FR"/>
        </w:rPr>
        <w:t>and</w:t>
      </w:r>
      <w:r w:rsidRPr="00487EA8">
        <w:rPr>
          <w:rFonts w:cs="Times New Roman"/>
          <w:sz w:val="20"/>
          <w:lang w:val="fr-FR"/>
        </w:rPr>
        <w:t xml:space="preserve"> </w:t>
      </w:r>
      <w:r w:rsidRPr="00487EA8">
        <w:rPr>
          <w:rFonts w:cs="Times New Roman"/>
          <w:i/>
          <w:sz w:val="20"/>
          <w:lang w:val="fr-FR"/>
        </w:rPr>
        <w:t>Redemption</w:t>
      </w:r>
      <w:r w:rsidRPr="00487EA8">
        <w:rPr>
          <w:rFonts w:cs="Times New Roman"/>
          <w:sz w:val="20"/>
          <w:lang w:val="fr-FR"/>
        </w:rPr>
        <w:t xml:space="preserve">, Pelmonta Massachussetts, 1976, p.46; SfântulGrigorie de Nazianz, </w:t>
      </w:r>
      <w:r w:rsidRPr="00487EA8">
        <w:rPr>
          <w:rFonts w:cs="Times New Roman"/>
          <w:i/>
          <w:sz w:val="20"/>
          <w:lang w:val="fr-FR"/>
        </w:rPr>
        <w:t>Or</w:t>
      </w:r>
      <w:r w:rsidRPr="00487EA8">
        <w:rPr>
          <w:rFonts w:cs="Times New Roman"/>
          <w:sz w:val="20"/>
          <w:lang w:val="fr-FR"/>
        </w:rPr>
        <w:t xml:space="preserve">.18; P.G.37, col.316; Sfântul Ioan Damaschin, </w:t>
      </w:r>
      <w:r w:rsidRPr="00487EA8">
        <w:rPr>
          <w:rFonts w:cs="Times New Roman"/>
          <w:i/>
          <w:sz w:val="20"/>
          <w:lang w:val="fr-FR"/>
        </w:rPr>
        <w:t>De</w:t>
      </w:r>
      <w:r w:rsidRPr="00487EA8">
        <w:rPr>
          <w:rFonts w:cs="Times New Roman"/>
          <w:sz w:val="20"/>
          <w:lang w:val="fr-FR"/>
        </w:rPr>
        <w:t xml:space="preserve"> </w:t>
      </w:r>
      <w:r w:rsidRPr="00487EA8">
        <w:rPr>
          <w:rFonts w:cs="Times New Roman"/>
          <w:i/>
          <w:sz w:val="20"/>
          <w:lang w:val="fr-FR"/>
        </w:rPr>
        <w:t>fide</w:t>
      </w:r>
      <w:r w:rsidRPr="00487EA8">
        <w:rPr>
          <w:rFonts w:cs="Times New Roman"/>
          <w:sz w:val="20"/>
          <w:lang w:val="fr-FR"/>
        </w:rPr>
        <w:t xml:space="preserve"> </w:t>
      </w:r>
      <w:r w:rsidRPr="00487EA8">
        <w:rPr>
          <w:rFonts w:cs="Times New Roman"/>
          <w:i/>
          <w:sz w:val="20"/>
          <w:lang w:val="fr-FR"/>
        </w:rPr>
        <w:t>orth.</w:t>
      </w:r>
      <w:r w:rsidRPr="00487EA8">
        <w:rPr>
          <w:rFonts w:cs="Times New Roman"/>
          <w:sz w:val="20"/>
          <w:lang w:val="fr-FR"/>
        </w:rPr>
        <w:t>, I, 15; P.G.96, col.583</w:t>
      </w:r>
    </w:p>
  </w:footnote>
  <w:footnote w:id="22">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19</w:t>
      </w:r>
      <w:r w:rsidRPr="00487EA8">
        <w:rPr>
          <w:rFonts w:cs="Times New Roman"/>
          <w:sz w:val="20"/>
          <w:lang w:val="fr-FR"/>
        </w:rPr>
        <w:tab/>
        <w:t xml:space="preserve">Vladimir Losky, </w:t>
      </w:r>
      <w:r w:rsidRPr="00487EA8">
        <w:rPr>
          <w:rFonts w:cs="Times New Roman"/>
          <w:i/>
          <w:sz w:val="20"/>
          <w:lang w:val="fr-FR"/>
        </w:rPr>
        <w:t>Theologie dogmatique</w:t>
      </w:r>
      <w:r w:rsidRPr="00487EA8">
        <w:rPr>
          <w:rFonts w:cs="Times New Roman"/>
          <w:sz w:val="20"/>
          <w:lang w:val="fr-FR"/>
        </w:rPr>
        <w:t>, în MEPREO, 46-47, 1964, p.104-105</w:t>
      </w:r>
    </w:p>
  </w:footnote>
  <w:footnote w:id="23">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20</w:t>
      </w:r>
      <w:r w:rsidRPr="00487EA8">
        <w:rPr>
          <w:rFonts w:cs="Times New Roman"/>
          <w:sz w:val="20"/>
          <w:lang w:val="fr-FR"/>
        </w:rPr>
        <w:tab/>
        <w:t xml:space="preserve"> Pr.Prof.D.Stăniloae, </w:t>
      </w:r>
      <w:r w:rsidRPr="00487EA8">
        <w:rPr>
          <w:rFonts w:cs="Times New Roman"/>
          <w:i/>
          <w:sz w:val="20"/>
          <w:lang w:val="fr-FR"/>
        </w:rPr>
        <w:t>Chipul</w:t>
      </w:r>
      <w:r w:rsidRPr="00487EA8">
        <w:rPr>
          <w:rFonts w:cs="Times New Roman"/>
          <w:sz w:val="20"/>
          <w:lang w:val="fr-FR"/>
        </w:rPr>
        <w:t>…, p.245</w:t>
      </w:r>
    </w:p>
  </w:footnote>
  <w:footnote w:id="24">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21</w:t>
      </w:r>
      <w:r w:rsidRPr="00487EA8">
        <w:rPr>
          <w:rFonts w:cs="Times New Roman"/>
          <w:sz w:val="20"/>
          <w:lang w:val="fr-FR"/>
        </w:rPr>
        <w:tab/>
        <w:t xml:space="preserve"> Ibid, p.239</w:t>
      </w:r>
    </w:p>
  </w:footnote>
  <w:footnote w:id="25">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22</w:t>
      </w:r>
      <w:r w:rsidRPr="00487EA8">
        <w:rPr>
          <w:rFonts w:cs="Times New Roman"/>
          <w:sz w:val="20"/>
          <w:lang w:val="fr-FR"/>
        </w:rPr>
        <w:tab/>
        <w:t xml:space="preserve"> Hans Urs von Balthasar, </w:t>
      </w:r>
      <w:r w:rsidRPr="00487EA8">
        <w:rPr>
          <w:rFonts w:cs="Times New Roman"/>
          <w:i/>
          <w:sz w:val="20"/>
          <w:lang w:val="fr-FR"/>
        </w:rPr>
        <w:t>Liturgie cosmique-Maxime le Confesseur</w:t>
      </w:r>
      <w:r w:rsidRPr="00487EA8">
        <w:rPr>
          <w:rFonts w:cs="Times New Roman"/>
          <w:sz w:val="20"/>
          <w:lang w:val="fr-FR"/>
        </w:rPr>
        <w:t>, Aubier, Paris, MCMXLVII, p.45-47</w:t>
      </w:r>
    </w:p>
  </w:footnote>
  <w:footnote w:id="26">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23</w:t>
      </w:r>
      <w:r w:rsidRPr="00487EA8">
        <w:rPr>
          <w:rFonts w:cs="Times New Roman"/>
          <w:sz w:val="20"/>
          <w:lang w:val="fr-FR"/>
        </w:rPr>
        <w:tab/>
        <w:t xml:space="preserve"> Sfântul Maxim Mărturisitorul, </w:t>
      </w:r>
      <w:r w:rsidRPr="00487EA8">
        <w:rPr>
          <w:rFonts w:cs="Times New Roman"/>
          <w:i/>
          <w:sz w:val="20"/>
          <w:lang w:val="fr-FR"/>
        </w:rPr>
        <w:t xml:space="preserve">Ambigua, </w:t>
      </w:r>
      <w:r w:rsidRPr="00487EA8">
        <w:rPr>
          <w:rFonts w:cs="Times New Roman"/>
          <w:sz w:val="20"/>
          <w:lang w:val="fr-FR"/>
        </w:rPr>
        <w:t>traducere din greceşte, introducere şi note de Pr.Prof.Dumitru Stăniloae, P.S.B.  80 , EIB,1983-textul grec în P.G.91,1032-1417</w:t>
      </w:r>
    </w:p>
  </w:footnote>
  <w:footnote w:id="27">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24</w:t>
      </w:r>
      <w:r w:rsidRPr="00487EA8">
        <w:rPr>
          <w:rFonts w:cs="Times New Roman"/>
          <w:sz w:val="20"/>
          <w:lang w:val="fr-FR"/>
        </w:rPr>
        <w:tab/>
        <w:t xml:space="preserve"> Părintele Stăniloae citează de mai multe ori din celebra lucrare a lui Polycarp Sherwood O.S.B., </w:t>
      </w:r>
      <w:r w:rsidRPr="00487EA8">
        <w:rPr>
          <w:rFonts w:cs="Times New Roman"/>
          <w:i/>
          <w:sz w:val="20"/>
          <w:lang w:val="fr-FR"/>
        </w:rPr>
        <w:t xml:space="preserve">The earlier Ambigua of Saint Maximus the Confessor and his Refutation of  Origenism, </w:t>
      </w:r>
      <w:r w:rsidRPr="00487EA8">
        <w:rPr>
          <w:rFonts w:cs="Times New Roman"/>
          <w:sz w:val="20"/>
          <w:lang w:val="fr-FR"/>
        </w:rPr>
        <w:t>Orbis catholicus, Herder, Roma, 1955</w:t>
      </w:r>
    </w:p>
  </w:footnote>
  <w:footnote w:id="28">
    <w:p w:rsidR="00F20BE5" w:rsidRPr="00487EA8" w:rsidRDefault="00F20BE5" w:rsidP="00F20BE5">
      <w:pPr>
        <w:pStyle w:val="FootnoteText"/>
        <w:ind w:left="-630" w:right="-540"/>
        <w:jc w:val="both"/>
        <w:rPr>
          <w:rFonts w:cs="Times New Roman"/>
          <w:sz w:val="20"/>
          <w:lang w:val="de-DE"/>
        </w:rPr>
      </w:pPr>
      <w:r w:rsidRPr="00487EA8">
        <w:rPr>
          <w:rStyle w:val="FootnoteCharacters"/>
          <w:rFonts w:cs="Times New Roman"/>
          <w:sz w:val="20"/>
        </w:rPr>
        <w:t>25</w:t>
      </w:r>
      <w:r w:rsidRPr="00487EA8">
        <w:rPr>
          <w:rFonts w:cs="Times New Roman"/>
          <w:sz w:val="20"/>
          <w:lang w:val="de-DE"/>
        </w:rPr>
        <w:tab/>
        <w:t xml:space="preserve"> Ibidem, p.86</w:t>
      </w:r>
    </w:p>
  </w:footnote>
  <w:footnote w:id="29">
    <w:p w:rsidR="00F20BE5" w:rsidRPr="00487EA8" w:rsidRDefault="00F20BE5" w:rsidP="00F20BE5">
      <w:pPr>
        <w:pStyle w:val="FootnoteText"/>
        <w:ind w:left="-630" w:right="-540"/>
        <w:jc w:val="both"/>
        <w:rPr>
          <w:rFonts w:cs="Times New Roman"/>
          <w:sz w:val="20"/>
          <w:lang w:val="de-DE"/>
        </w:rPr>
      </w:pPr>
      <w:r w:rsidRPr="00487EA8">
        <w:rPr>
          <w:rStyle w:val="FootnoteCharacters"/>
          <w:rFonts w:cs="Times New Roman"/>
          <w:sz w:val="20"/>
        </w:rPr>
        <w:t>26</w:t>
      </w:r>
      <w:r w:rsidRPr="00487EA8">
        <w:rPr>
          <w:rFonts w:cs="Times New Roman"/>
          <w:sz w:val="20"/>
          <w:lang w:val="de-DE"/>
        </w:rPr>
        <w:tab/>
        <w:t xml:space="preserve"> </w:t>
      </w:r>
      <w:r w:rsidRPr="00487EA8">
        <w:rPr>
          <w:rFonts w:cs="Times New Roman"/>
          <w:i/>
          <w:sz w:val="20"/>
          <w:lang w:val="de-DE"/>
        </w:rPr>
        <w:t>Zur geistesgeschichichtlichen Einordnung des Origenismus</w:t>
      </w:r>
      <w:r w:rsidRPr="00487EA8">
        <w:rPr>
          <w:rFonts w:cs="Times New Roman"/>
          <w:sz w:val="20"/>
          <w:lang w:val="de-DE"/>
        </w:rPr>
        <w:t xml:space="preserve">, Byzantinische Zeitschrift,54 (1951), p.292-303, la Părintele Stăniloae, </w:t>
      </w:r>
      <w:r w:rsidRPr="00487EA8">
        <w:rPr>
          <w:rFonts w:cs="Times New Roman"/>
          <w:i/>
          <w:sz w:val="20"/>
          <w:lang w:val="de-DE"/>
        </w:rPr>
        <w:t>Ambigua</w:t>
      </w:r>
      <w:r w:rsidRPr="00487EA8">
        <w:rPr>
          <w:rFonts w:cs="Times New Roman"/>
          <w:sz w:val="20"/>
          <w:lang w:val="de-DE"/>
        </w:rPr>
        <w:t xml:space="preserve">, PSB 80, </w:t>
      </w:r>
      <w:r w:rsidRPr="00487EA8">
        <w:rPr>
          <w:rFonts w:cs="Times New Roman"/>
          <w:i/>
          <w:sz w:val="20"/>
          <w:lang w:val="de-DE"/>
        </w:rPr>
        <w:t>op.cit.</w:t>
      </w:r>
      <w:r w:rsidRPr="00487EA8">
        <w:rPr>
          <w:rFonts w:cs="Times New Roman"/>
          <w:sz w:val="20"/>
          <w:lang w:val="de-DE"/>
        </w:rPr>
        <w:t>, p.17</w:t>
      </w:r>
    </w:p>
  </w:footnote>
  <w:footnote w:id="30">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27</w:t>
      </w:r>
      <w:r w:rsidRPr="00487EA8">
        <w:rPr>
          <w:rFonts w:cs="Times New Roman"/>
          <w:sz w:val="20"/>
        </w:rPr>
        <w:tab/>
        <w:t xml:space="preserve"> P.Sherwood,</w:t>
      </w:r>
      <w:r w:rsidRPr="00487EA8">
        <w:rPr>
          <w:rFonts w:cs="Times New Roman"/>
          <w:i/>
          <w:sz w:val="20"/>
        </w:rPr>
        <w:t>op.cit</w:t>
      </w:r>
      <w:r w:rsidRPr="00487EA8">
        <w:rPr>
          <w:rFonts w:cs="Times New Roman"/>
          <w:sz w:val="20"/>
        </w:rPr>
        <w:t>.,p.93</w:t>
      </w:r>
    </w:p>
  </w:footnote>
  <w:footnote w:id="31">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28</w:t>
      </w:r>
      <w:r w:rsidRPr="00487EA8">
        <w:rPr>
          <w:rFonts w:cs="Times New Roman"/>
          <w:sz w:val="20"/>
        </w:rPr>
        <w:tab/>
        <w:t xml:space="preserve"> Ibidem, </w:t>
      </w:r>
      <w:r w:rsidRPr="00487EA8">
        <w:rPr>
          <w:rFonts w:cs="Times New Roman"/>
          <w:sz w:val="20"/>
          <w:lang w:val="fr-FR"/>
        </w:rPr>
        <w:t xml:space="preserve">p.114, la </w:t>
      </w:r>
      <w:r w:rsidRPr="00487EA8">
        <w:rPr>
          <w:rFonts w:cs="Times New Roman"/>
          <w:sz w:val="20"/>
        </w:rPr>
        <w:t xml:space="preserve">Pr.Prof.D.Stăniloae, </w:t>
      </w:r>
      <w:r w:rsidRPr="00487EA8">
        <w:rPr>
          <w:rFonts w:cs="Times New Roman"/>
          <w:i/>
          <w:sz w:val="20"/>
        </w:rPr>
        <w:t xml:space="preserve">Ambigua, </w:t>
      </w:r>
      <w:r w:rsidRPr="00487EA8">
        <w:rPr>
          <w:rFonts w:cs="Times New Roman"/>
          <w:sz w:val="20"/>
        </w:rPr>
        <w:t>t.r. cit., p.27,28</w:t>
      </w:r>
    </w:p>
  </w:footnote>
  <w:footnote w:id="32">
    <w:p w:rsidR="00F20BE5" w:rsidRPr="00487EA8" w:rsidRDefault="00F20BE5" w:rsidP="00F20BE5">
      <w:pPr>
        <w:pStyle w:val="FootnoteText"/>
        <w:ind w:left="-630" w:right="-540"/>
        <w:jc w:val="both"/>
        <w:rPr>
          <w:rFonts w:cs="Times New Roman"/>
          <w:sz w:val="20"/>
          <w:lang w:val="pl-PL"/>
        </w:rPr>
      </w:pPr>
      <w:r w:rsidRPr="00487EA8">
        <w:rPr>
          <w:rStyle w:val="FootnoteCharacters"/>
          <w:rFonts w:cs="Times New Roman"/>
          <w:sz w:val="20"/>
        </w:rPr>
        <w:t>29</w:t>
      </w:r>
      <w:r w:rsidRPr="00487EA8">
        <w:rPr>
          <w:rFonts w:cs="Times New Roman"/>
          <w:sz w:val="20"/>
          <w:lang w:val="pl-PL"/>
        </w:rPr>
        <w:tab/>
        <w:t xml:space="preserve"> </w:t>
      </w:r>
      <w:r w:rsidRPr="00487EA8">
        <w:rPr>
          <w:rFonts w:cs="Times New Roman"/>
          <w:sz w:val="20"/>
        </w:rPr>
        <w:t>Pr.Prof.D.Stăniloae</w:t>
      </w:r>
      <w:r w:rsidRPr="00487EA8">
        <w:rPr>
          <w:rFonts w:cs="Times New Roman"/>
          <w:sz w:val="20"/>
          <w:lang w:val="pl-PL"/>
        </w:rPr>
        <w:t xml:space="preserve">, </w:t>
      </w:r>
      <w:r w:rsidRPr="00487EA8">
        <w:rPr>
          <w:rFonts w:cs="Times New Roman"/>
          <w:i/>
          <w:sz w:val="20"/>
          <w:lang w:val="pl-PL"/>
        </w:rPr>
        <w:t>Dogmatica</w:t>
      </w:r>
      <w:r w:rsidRPr="00487EA8">
        <w:rPr>
          <w:rFonts w:cs="Times New Roman"/>
          <w:sz w:val="20"/>
          <w:lang w:val="pl-PL"/>
        </w:rPr>
        <w:t>, I, p.179</w:t>
      </w:r>
    </w:p>
  </w:footnote>
  <w:footnote w:id="33">
    <w:p w:rsidR="00F20BE5" w:rsidRPr="00487EA8" w:rsidRDefault="00F20BE5" w:rsidP="00F20BE5">
      <w:pPr>
        <w:pStyle w:val="FootnoteText"/>
        <w:ind w:left="-630" w:right="-540"/>
        <w:jc w:val="both"/>
        <w:rPr>
          <w:rFonts w:cs="Times New Roman"/>
          <w:sz w:val="20"/>
          <w:lang w:val="pl-PL"/>
        </w:rPr>
      </w:pPr>
      <w:r w:rsidRPr="00487EA8">
        <w:rPr>
          <w:rStyle w:val="FootnoteCharacters"/>
          <w:rFonts w:cs="Times New Roman"/>
          <w:sz w:val="20"/>
        </w:rPr>
        <w:t>30</w:t>
      </w:r>
      <w:r w:rsidRPr="00487EA8">
        <w:rPr>
          <w:rFonts w:cs="Times New Roman"/>
          <w:sz w:val="20"/>
          <w:lang w:val="pl-PL"/>
        </w:rPr>
        <w:tab/>
        <w:t xml:space="preserve"> Ibidem, p. 184, 183. În acest context, ar fi interesant , poate, să aducem în discuţie următorul pasaj :</w:t>
      </w:r>
    </w:p>
    <w:p w:rsidR="00F20BE5" w:rsidRPr="00487EA8" w:rsidRDefault="00F20BE5" w:rsidP="00F20BE5">
      <w:pPr>
        <w:pStyle w:val="FootnoteText"/>
        <w:ind w:left="-630" w:right="-540" w:firstLine="720"/>
        <w:jc w:val="both"/>
        <w:rPr>
          <w:rFonts w:cs="Times New Roman"/>
          <w:sz w:val="20"/>
          <w:lang w:val="pl-PL"/>
        </w:rPr>
      </w:pPr>
      <w:r w:rsidRPr="00487EA8">
        <w:rPr>
          <w:rFonts w:cs="Times New Roman"/>
          <w:sz w:val="20"/>
          <w:lang w:val="pl-PL"/>
        </w:rPr>
        <w:tab/>
        <w:t>”Rugăciunea se îndreaptă activ spre acest Altul prin care conştiinţa este afectată  pe planul sentimentului. La rândul lui acest Altul care o afectează este perceput ca sursă de apel căreia îi răspunde rugăciunea.</w:t>
      </w:r>
    </w:p>
    <w:p w:rsidR="00F20BE5" w:rsidRPr="00487EA8" w:rsidRDefault="00F20BE5" w:rsidP="00F20BE5">
      <w:pPr>
        <w:pStyle w:val="FootnoteText"/>
        <w:ind w:left="-630" w:right="-540"/>
        <w:jc w:val="both"/>
        <w:rPr>
          <w:rFonts w:cs="Times New Roman"/>
          <w:sz w:val="20"/>
          <w:lang w:val="pl-PL"/>
        </w:rPr>
      </w:pPr>
      <w:r w:rsidRPr="00487EA8">
        <w:rPr>
          <w:rFonts w:cs="Times New Roman"/>
          <w:sz w:val="20"/>
          <w:lang w:val="pl-PL"/>
        </w:rPr>
        <w:tab/>
        <w:t>O fenomenologie poate, fără nici o îndoială, să-şi propună să descrie sub toate trăsăturile sale cele mai universal răspândite această structură a apelului şi a răspunsului, ce pare să guverneze atât sentimentele, cât şi atitudinile. În această privinţă, această fenomenologie ar avea ca sarcină esenţială să deosebească structura apel/răspuns de raportul întrebare/răspuns, în virtutea echivocului asociat termenului răspuns, comun celor două cupluri corelative. În măsura în care raportul întrebare/răspuns, cum îl numeşte Gadamer după Collingwood, implică un domeniu prealabil de înţelegere în comun  în aceeaşi măsură raportul apel/răspuns are ca funcţie să dea naştere acestui domeniu de înţelegere  prin supunere, în planul  sentimentului absolut, şi prin invocaţie, în planul atitudinii de rugăciune. Aici apare diferenţa între răspunsul relativ la o întrebare şi răspunsul relativ la un apel….n-ar trebui să  zicem că, de exemplu, credinţa religioasă sau teologia aduc răspunsuri la întrebările puse şi nerezolvate de cunoaşterea ştiinţifică sau filozofică; aceast mod de a înţelege ideea religioasă  de răspuns, fie în postura sa arogantă şi triumfalistă, fie în postura aparent modestă, ba chiar ruşinoasă, a unei credinţe de umplutură, în sensul denunţat de Bonhoeffer, rezidă în necunoaşterea  diferenţei principale care deosebeşte relaţia epistemologică dintre întrebare şi răspuns de relaţia specific religioasă dintre apel şi răspuns. Răspunsul religios este ascultător, în sensul tare al unei ascultări în care este recunoscută, mărturisită, confesată superioritatea, adică poziţia de Înălţime a apelului”—Jean-Louis Chretien, Michel Henry, Jean-Luc Marion, Paul Ricoeur,</w:t>
      </w:r>
      <w:r w:rsidRPr="00487EA8">
        <w:rPr>
          <w:rFonts w:cs="Times New Roman"/>
          <w:i/>
          <w:sz w:val="20"/>
          <w:lang w:val="pl-PL"/>
        </w:rPr>
        <w:t xml:space="preserve"> Fenomenologie şi   Teologie</w:t>
      </w:r>
      <w:r w:rsidRPr="00487EA8">
        <w:rPr>
          <w:rFonts w:cs="Times New Roman"/>
          <w:sz w:val="20"/>
          <w:lang w:val="pl-PL"/>
        </w:rPr>
        <w:t xml:space="preserve">, Polirom, Iaşi, 1996, p. 14,15 </w:t>
      </w:r>
    </w:p>
  </w:footnote>
  <w:footnote w:id="34">
    <w:p w:rsidR="00F20BE5" w:rsidRPr="00487EA8" w:rsidRDefault="00F20BE5" w:rsidP="00F20BE5">
      <w:pPr>
        <w:pStyle w:val="FootnoteText"/>
        <w:ind w:left="-630" w:right="-540"/>
        <w:jc w:val="both"/>
        <w:rPr>
          <w:rFonts w:cs="Times New Roman"/>
          <w:sz w:val="20"/>
          <w:lang w:val="pl-PL"/>
        </w:rPr>
      </w:pPr>
      <w:r w:rsidRPr="00487EA8">
        <w:rPr>
          <w:rStyle w:val="FootnoteCharacters"/>
          <w:rFonts w:cs="Times New Roman"/>
          <w:sz w:val="20"/>
        </w:rPr>
        <w:t>31</w:t>
      </w:r>
      <w:r w:rsidRPr="00487EA8">
        <w:rPr>
          <w:rFonts w:cs="Times New Roman"/>
          <w:sz w:val="20"/>
          <w:lang w:val="pl-PL"/>
        </w:rPr>
        <w:tab/>
        <w:t xml:space="preserve"> Pr.Prof.D.Stăniloae, </w:t>
      </w:r>
      <w:r w:rsidRPr="00487EA8">
        <w:rPr>
          <w:rFonts w:cs="Times New Roman"/>
          <w:i/>
          <w:sz w:val="20"/>
          <w:lang w:val="pl-PL"/>
        </w:rPr>
        <w:t xml:space="preserve">Dogmatica I, </w:t>
      </w:r>
      <w:r w:rsidRPr="00487EA8">
        <w:rPr>
          <w:rFonts w:cs="Times New Roman"/>
          <w:sz w:val="20"/>
          <w:lang w:val="pl-PL"/>
        </w:rPr>
        <w:t>p.182,183</w:t>
      </w:r>
    </w:p>
  </w:footnote>
  <w:footnote w:id="35">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32</w:t>
      </w:r>
      <w:r w:rsidRPr="00487EA8">
        <w:rPr>
          <w:rFonts w:cs="Times New Roman"/>
          <w:sz w:val="20"/>
        </w:rPr>
        <w:tab/>
        <w:t xml:space="preserve"> </w:t>
      </w:r>
      <w:r w:rsidRPr="00487EA8">
        <w:rPr>
          <w:rFonts w:cs="Times New Roman"/>
          <w:i/>
          <w:sz w:val="20"/>
        </w:rPr>
        <w:t>Div</w:t>
      </w:r>
      <w:r w:rsidRPr="00487EA8">
        <w:rPr>
          <w:rFonts w:cs="Times New Roman"/>
          <w:sz w:val="20"/>
        </w:rPr>
        <w:t xml:space="preserve">. </w:t>
      </w:r>
      <w:r w:rsidRPr="00487EA8">
        <w:rPr>
          <w:rFonts w:cs="Times New Roman"/>
          <w:i/>
          <w:sz w:val="20"/>
        </w:rPr>
        <w:t>Nom</w:t>
      </w:r>
      <w:r w:rsidRPr="00487EA8">
        <w:rPr>
          <w:rFonts w:cs="Times New Roman"/>
          <w:sz w:val="20"/>
        </w:rPr>
        <w:t>.5:4,313C</w:t>
      </w:r>
    </w:p>
  </w:footnote>
  <w:footnote w:id="36">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33</w:t>
      </w:r>
      <w:r w:rsidRPr="00487EA8">
        <w:rPr>
          <w:rFonts w:cs="Times New Roman"/>
          <w:sz w:val="20"/>
        </w:rPr>
        <w:tab/>
        <w:t xml:space="preserve"> Ibid.CD</w:t>
      </w:r>
    </w:p>
  </w:footnote>
  <w:footnote w:id="37">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34</w:t>
      </w:r>
      <w:r w:rsidRPr="00487EA8">
        <w:rPr>
          <w:rFonts w:cs="Times New Roman"/>
          <w:sz w:val="20"/>
        </w:rPr>
        <w:tab/>
        <w:t xml:space="preserve"> Ibid, 316A</w:t>
      </w:r>
    </w:p>
  </w:footnote>
  <w:footnote w:id="38">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35</w:t>
      </w:r>
      <w:r w:rsidRPr="00487EA8">
        <w:rPr>
          <w:rFonts w:cs="Times New Roman"/>
          <w:sz w:val="20"/>
          <w:lang w:val="fr-FR"/>
        </w:rPr>
        <w:tab/>
        <w:t xml:space="preserve"> </w:t>
      </w:r>
      <w:r w:rsidRPr="00487EA8">
        <w:rPr>
          <w:rFonts w:cs="Times New Roman"/>
          <w:i/>
          <w:sz w:val="20"/>
          <w:lang w:val="fr-FR"/>
        </w:rPr>
        <w:t xml:space="preserve">Ambigua </w:t>
      </w:r>
      <w:r w:rsidRPr="00487EA8">
        <w:rPr>
          <w:rFonts w:cs="Times New Roman"/>
          <w:sz w:val="20"/>
          <w:lang w:val="fr-FR"/>
        </w:rPr>
        <w:t>91,1164BC, la H.U.von Balthasar, op.cit., p.93</w:t>
      </w:r>
    </w:p>
  </w:footnote>
  <w:footnote w:id="39">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36</w:t>
      </w:r>
      <w:r w:rsidRPr="00487EA8">
        <w:rPr>
          <w:rFonts w:cs="Times New Roman"/>
          <w:sz w:val="20"/>
          <w:lang w:val="fr-FR"/>
        </w:rPr>
        <w:tab/>
        <w:t xml:space="preserve"> Pr.Prof.D. Stăniloae, </w:t>
      </w:r>
      <w:r w:rsidRPr="00487EA8">
        <w:rPr>
          <w:rFonts w:cs="Times New Roman"/>
          <w:i/>
          <w:sz w:val="20"/>
          <w:lang w:val="fr-FR"/>
        </w:rPr>
        <w:t xml:space="preserve">Dogmatica,I, </w:t>
      </w:r>
      <w:r w:rsidRPr="00487EA8">
        <w:rPr>
          <w:rFonts w:cs="Times New Roman"/>
          <w:sz w:val="20"/>
          <w:lang w:val="fr-FR"/>
        </w:rPr>
        <w:t>p.182</w:t>
      </w:r>
    </w:p>
  </w:footnote>
  <w:footnote w:id="40">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37</w:t>
      </w:r>
      <w:r w:rsidRPr="00487EA8">
        <w:rPr>
          <w:rFonts w:cs="Times New Roman"/>
          <w:sz w:val="20"/>
          <w:lang w:val="fr-FR"/>
        </w:rPr>
        <w:tab/>
        <w:t xml:space="preserve"> SfântulMaxim Mărturisitorul, </w:t>
      </w:r>
      <w:r w:rsidRPr="00487EA8">
        <w:rPr>
          <w:rFonts w:cs="Times New Roman"/>
          <w:i/>
          <w:sz w:val="20"/>
          <w:lang w:val="fr-FR"/>
        </w:rPr>
        <w:t>Răspunsuri către Talasie</w:t>
      </w:r>
      <w:r w:rsidRPr="00487EA8">
        <w:rPr>
          <w:rFonts w:cs="Times New Roman"/>
          <w:sz w:val="20"/>
          <w:lang w:val="fr-FR"/>
        </w:rPr>
        <w:t>, 59;F.R.,3, p.315</w:t>
      </w:r>
    </w:p>
  </w:footnote>
  <w:footnote w:id="41">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38</w:t>
      </w:r>
      <w:r w:rsidRPr="00487EA8">
        <w:rPr>
          <w:rFonts w:cs="Times New Roman"/>
          <w:sz w:val="20"/>
          <w:lang w:val="fr-FR"/>
        </w:rPr>
        <w:tab/>
        <w:t xml:space="preserve"> Idem, </w:t>
      </w:r>
      <w:r w:rsidRPr="00487EA8">
        <w:rPr>
          <w:rFonts w:cs="Times New Roman"/>
          <w:i/>
          <w:sz w:val="20"/>
          <w:lang w:val="fr-FR"/>
        </w:rPr>
        <w:t xml:space="preserve">Ambigua </w:t>
      </w:r>
      <w:r w:rsidRPr="00487EA8">
        <w:rPr>
          <w:rFonts w:cs="Times New Roman"/>
          <w:sz w:val="20"/>
          <w:lang w:val="fr-FR"/>
        </w:rPr>
        <w:t>1392CD, t.r.cit., p.334</w:t>
      </w:r>
    </w:p>
  </w:footnote>
  <w:footnote w:id="42">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39</w:t>
      </w:r>
      <w:r w:rsidRPr="00487EA8">
        <w:rPr>
          <w:rFonts w:cs="Times New Roman"/>
          <w:sz w:val="20"/>
          <w:lang w:val="fr-FR"/>
        </w:rPr>
        <w:tab/>
        <w:t xml:space="preserve"> </w:t>
      </w:r>
      <w:r w:rsidRPr="00487EA8">
        <w:rPr>
          <w:rFonts w:cs="Times New Roman"/>
          <w:i/>
          <w:sz w:val="20"/>
          <w:lang w:val="fr-FR"/>
        </w:rPr>
        <w:t>Logoi</w:t>
      </w:r>
      <w:r w:rsidRPr="00487EA8">
        <w:rPr>
          <w:rFonts w:cs="Times New Roman"/>
          <w:sz w:val="20"/>
          <w:lang w:val="fr-FR"/>
        </w:rPr>
        <w:t xml:space="preserve"> </w:t>
      </w:r>
      <w:r w:rsidRPr="00487EA8">
        <w:rPr>
          <w:rFonts w:cs="Times New Roman"/>
          <w:i/>
          <w:sz w:val="20"/>
          <w:lang w:val="fr-FR"/>
        </w:rPr>
        <w:t>spermatikoi</w:t>
      </w:r>
      <w:r w:rsidRPr="00487EA8">
        <w:rPr>
          <w:rFonts w:cs="Times New Roman"/>
          <w:sz w:val="20"/>
          <w:lang w:val="fr-FR"/>
        </w:rPr>
        <w:t xml:space="preserve"> reprezintă încorporarea în stoicism a </w:t>
      </w:r>
      <w:r w:rsidRPr="00487EA8">
        <w:rPr>
          <w:rFonts w:cs="Times New Roman"/>
          <w:i/>
          <w:sz w:val="20"/>
          <w:lang w:val="fr-FR"/>
        </w:rPr>
        <w:t xml:space="preserve">eide </w:t>
      </w:r>
      <w:r w:rsidRPr="00487EA8">
        <w:rPr>
          <w:rFonts w:cs="Times New Roman"/>
          <w:sz w:val="20"/>
          <w:lang w:val="fr-FR"/>
        </w:rPr>
        <w:t xml:space="preserve">- lor ( înfăţişare, natură constitutivă, formă, specie, idee) aristotelice, care sunt imanenţi materiei şi dirijează întreaga structură teleologică a existenţelor individuale.- v. : Michel Spanneut, </w:t>
      </w:r>
      <w:r w:rsidRPr="00487EA8">
        <w:rPr>
          <w:rFonts w:cs="Times New Roman"/>
          <w:i/>
          <w:sz w:val="20"/>
          <w:lang w:val="fr-FR"/>
        </w:rPr>
        <w:t>Permanence du Stoicisme, De Zenon a Malraux</w:t>
      </w:r>
      <w:r w:rsidRPr="00487EA8">
        <w:rPr>
          <w:rFonts w:cs="Times New Roman"/>
          <w:sz w:val="20"/>
          <w:lang w:val="fr-FR"/>
        </w:rPr>
        <w:t>, Ed. J.Duculot, S.A., Gembloux,1973</w:t>
      </w:r>
    </w:p>
  </w:footnote>
  <w:footnote w:id="43">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40</w:t>
      </w:r>
      <w:r w:rsidRPr="00487EA8">
        <w:rPr>
          <w:rFonts w:cs="Times New Roman"/>
          <w:sz w:val="20"/>
        </w:rPr>
        <w:tab/>
        <w:t xml:space="preserve"> Op.cit.,p.42</w:t>
      </w:r>
    </w:p>
  </w:footnote>
  <w:footnote w:id="44">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41</w:t>
      </w:r>
      <w:r w:rsidRPr="00487EA8">
        <w:rPr>
          <w:rFonts w:cs="Times New Roman"/>
          <w:sz w:val="20"/>
        </w:rPr>
        <w:tab/>
        <w:t xml:space="preserve"> Ibid.,p.45</w:t>
      </w:r>
    </w:p>
  </w:footnote>
  <w:footnote w:id="45">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42</w:t>
      </w:r>
      <w:r w:rsidRPr="00487EA8">
        <w:rPr>
          <w:rFonts w:cs="Times New Roman"/>
          <w:sz w:val="20"/>
        </w:rPr>
        <w:tab/>
        <w:t xml:space="preserve"> Probabil pe baza ideii stoice despre</w:t>
      </w:r>
      <w:r w:rsidRPr="00487EA8">
        <w:rPr>
          <w:rFonts w:cs="Times New Roman"/>
          <w:i/>
          <w:sz w:val="20"/>
        </w:rPr>
        <w:t xml:space="preserve"> logos spermatikos, </w:t>
      </w:r>
      <w:r w:rsidRPr="00487EA8">
        <w:rPr>
          <w:rFonts w:cs="Times New Roman"/>
          <w:sz w:val="20"/>
        </w:rPr>
        <w:t xml:space="preserve">Origen este  primul gânditor al Bisericii, care prezintă o teologie despre </w:t>
      </w:r>
      <w:r w:rsidRPr="00487EA8">
        <w:rPr>
          <w:rFonts w:cs="Times New Roman"/>
          <w:i/>
          <w:sz w:val="20"/>
        </w:rPr>
        <w:t xml:space="preserve">logoi </w:t>
      </w:r>
      <w:r w:rsidRPr="00487EA8">
        <w:rPr>
          <w:rFonts w:cs="Times New Roman"/>
          <w:sz w:val="20"/>
        </w:rPr>
        <w:t>creaţiei Îi priveşte ca idei prezente în Hristos ca Înţelepciune (</w:t>
      </w:r>
      <w:r w:rsidRPr="00487EA8">
        <w:rPr>
          <w:rFonts w:cs="Times New Roman"/>
          <w:i/>
          <w:sz w:val="20"/>
        </w:rPr>
        <w:t>In</w:t>
      </w:r>
      <w:r w:rsidRPr="00487EA8">
        <w:rPr>
          <w:rFonts w:cs="Times New Roman"/>
          <w:sz w:val="20"/>
        </w:rPr>
        <w:t xml:space="preserve"> </w:t>
      </w:r>
      <w:r w:rsidRPr="00487EA8">
        <w:rPr>
          <w:rFonts w:cs="Times New Roman"/>
          <w:i/>
          <w:sz w:val="20"/>
        </w:rPr>
        <w:t>Io</w:t>
      </w:r>
      <w:r w:rsidRPr="00487EA8">
        <w:rPr>
          <w:rFonts w:cs="Times New Roman"/>
          <w:sz w:val="20"/>
        </w:rPr>
        <w:t>.I,34;</w:t>
      </w:r>
      <w:r w:rsidRPr="00487EA8">
        <w:rPr>
          <w:rFonts w:cs="Times New Roman"/>
          <w:i/>
          <w:sz w:val="20"/>
        </w:rPr>
        <w:t>De</w:t>
      </w:r>
      <w:r w:rsidRPr="00487EA8">
        <w:rPr>
          <w:rFonts w:cs="Times New Roman"/>
          <w:sz w:val="20"/>
        </w:rPr>
        <w:t xml:space="preserve"> </w:t>
      </w:r>
      <w:r w:rsidRPr="00487EA8">
        <w:rPr>
          <w:rFonts w:cs="Times New Roman"/>
          <w:i/>
          <w:sz w:val="20"/>
        </w:rPr>
        <w:t>princ</w:t>
      </w:r>
      <w:r w:rsidRPr="00487EA8">
        <w:rPr>
          <w:rFonts w:cs="Times New Roman"/>
          <w:sz w:val="20"/>
        </w:rPr>
        <w:t xml:space="preserve">.I,2,2) unde formează - în sens platonic - lumea inteligibilă, un model pentru lumea sensibilă, şi reprezintă “bunătatea” originară  a celor create. Această linie de gândire poate fi umărită într-o oarecare măsură şi la SfântulAtanasie care afirmă că Dumnezeu, ştiind că o lume diferenţiată potrivit unor </w:t>
      </w:r>
      <w:r w:rsidRPr="00487EA8">
        <w:rPr>
          <w:rFonts w:cs="Times New Roman"/>
          <w:i/>
          <w:sz w:val="20"/>
        </w:rPr>
        <w:t>logoi</w:t>
      </w:r>
      <w:r w:rsidRPr="00487EA8">
        <w:rPr>
          <w:rFonts w:cs="Times New Roman"/>
          <w:sz w:val="20"/>
        </w:rPr>
        <w:t xml:space="preserve"> individuali, ar fi una divizată, a creat lumea în concordanţă cu propriul său </w:t>
      </w:r>
      <w:r w:rsidRPr="00487EA8">
        <w:rPr>
          <w:rFonts w:cs="Times New Roman"/>
          <w:i/>
          <w:sz w:val="20"/>
        </w:rPr>
        <w:t xml:space="preserve">Logos </w:t>
      </w:r>
      <w:r w:rsidRPr="00487EA8">
        <w:rPr>
          <w:rFonts w:cs="Times New Roman"/>
          <w:sz w:val="20"/>
        </w:rPr>
        <w:t>(</w:t>
      </w:r>
      <w:r w:rsidRPr="00487EA8">
        <w:rPr>
          <w:rFonts w:cs="Times New Roman"/>
          <w:i/>
          <w:sz w:val="20"/>
        </w:rPr>
        <w:t>Or</w:t>
      </w:r>
      <w:r w:rsidRPr="00487EA8">
        <w:rPr>
          <w:rFonts w:cs="Times New Roman"/>
          <w:sz w:val="20"/>
        </w:rPr>
        <w:t>.</w:t>
      </w:r>
      <w:r w:rsidRPr="00487EA8">
        <w:rPr>
          <w:rFonts w:cs="Times New Roman"/>
          <w:i/>
          <w:sz w:val="20"/>
        </w:rPr>
        <w:t>contra</w:t>
      </w:r>
      <w:r w:rsidRPr="00487EA8">
        <w:rPr>
          <w:rFonts w:cs="Times New Roman"/>
          <w:sz w:val="20"/>
        </w:rPr>
        <w:t xml:space="preserve"> </w:t>
      </w:r>
      <w:r w:rsidRPr="00487EA8">
        <w:rPr>
          <w:rFonts w:cs="Times New Roman"/>
          <w:i/>
          <w:sz w:val="20"/>
        </w:rPr>
        <w:t>gentes</w:t>
      </w:r>
      <w:r w:rsidRPr="00487EA8">
        <w:rPr>
          <w:rFonts w:cs="Times New Roman"/>
          <w:sz w:val="20"/>
        </w:rPr>
        <w:t xml:space="preserve"> 41;P.G.25,84A), şi este reflectată la Augustin, care foloseşte cuvântul </w:t>
      </w:r>
      <w:r w:rsidRPr="00487EA8">
        <w:rPr>
          <w:rFonts w:cs="Times New Roman"/>
          <w:i/>
          <w:sz w:val="20"/>
        </w:rPr>
        <w:t>rationes</w:t>
      </w:r>
      <w:r w:rsidRPr="00487EA8">
        <w:rPr>
          <w:rFonts w:cs="Times New Roman"/>
          <w:sz w:val="20"/>
        </w:rPr>
        <w:t xml:space="preserve"> pentru a reda</w:t>
      </w:r>
      <w:r w:rsidRPr="00487EA8">
        <w:rPr>
          <w:rFonts w:cs="Times New Roman"/>
          <w:i/>
          <w:sz w:val="20"/>
        </w:rPr>
        <w:t xml:space="preserve"> logoi</w:t>
      </w:r>
      <w:r w:rsidRPr="00487EA8">
        <w:rPr>
          <w:rFonts w:cs="Times New Roman"/>
          <w:sz w:val="20"/>
        </w:rPr>
        <w:t>, pe care îi consideră principii imuabile şi eterne (</w:t>
      </w:r>
      <w:r w:rsidRPr="00487EA8">
        <w:rPr>
          <w:rFonts w:cs="Times New Roman"/>
          <w:i/>
          <w:sz w:val="20"/>
        </w:rPr>
        <w:t>De</w:t>
      </w:r>
      <w:r w:rsidRPr="00487EA8">
        <w:rPr>
          <w:rFonts w:cs="Times New Roman"/>
          <w:sz w:val="20"/>
        </w:rPr>
        <w:t xml:space="preserve"> </w:t>
      </w:r>
      <w:r w:rsidRPr="00487EA8">
        <w:rPr>
          <w:rFonts w:cs="Times New Roman"/>
          <w:i/>
          <w:sz w:val="20"/>
        </w:rPr>
        <w:t>div</w:t>
      </w:r>
      <w:r w:rsidRPr="00487EA8">
        <w:rPr>
          <w:rFonts w:cs="Times New Roman"/>
          <w:sz w:val="20"/>
        </w:rPr>
        <w:t xml:space="preserve">. </w:t>
      </w:r>
      <w:r w:rsidRPr="00487EA8">
        <w:rPr>
          <w:rFonts w:cs="Times New Roman"/>
          <w:i/>
          <w:sz w:val="20"/>
        </w:rPr>
        <w:t>Quaest</w:t>
      </w:r>
      <w:r w:rsidRPr="00487EA8">
        <w:rPr>
          <w:rFonts w:cs="Times New Roman"/>
          <w:sz w:val="20"/>
        </w:rPr>
        <w:t xml:space="preserve">. 83,46,2; P.L.40,30…). Dar influenţa dominantă, în această privinţă, asupra  Sfântului Maxim a fost exercitată de Evagrie şi  în special de SfântulDionisie, care a  introdus o înţelegere dinamică şi intenţională a </w:t>
      </w:r>
      <w:r w:rsidRPr="00487EA8">
        <w:rPr>
          <w:rFonts w:cs="Times New Roman"/>
          <w:i/>
          <w:sz w:val="20"/>
        </w:rPr>
        <w:t>logoi-</w:t>
      </w:r>
      <w:r w:rsidRPr="00487EA8">
        <w:rPr>
          <w:rFonts w:cs="Times New Roman"/>
          <w:sz w:val="20"/>
        </w:rPr>
        <w:t>lor. Pentru Evagrie este caracteristic accentul pus pe</w:t>
      </w:r>
      <w:r w:rsidRPr="00487EA8">
        <w:rPr>
          <w:rFonts w:cs="Times New Roman"/>
          <w:i/>
          <w:sz w:val="20"/>
        </w:rPr>
        <w:t xml:space="preserve"> logoi</w:t>
      </w:r>
      <w:r w:rsidRPr="00487EA8">
        <w:rPr>
          <w:rFonts w:cs="Times New Roman"/>
          <w:sz w:val="20"/>
        </w:rPr>
        <w:t xml:space="preserve"> providenţei şi judecăţii (</w:t>
      </w:r>
      <w:r w:rsidRPr="00487EA8">
        <w:rPr>
          <w:rFonts w:cs="Times New Roman"/>
          <w:i/>
          <w:sz w:val="20"/>
        </w:rPr>
        <w:t>Cent</w:t>
      </w:r>
      <w:r w:rsidRPr="00487EA8">
        <w:rPr>
          <w:rFonts w:cs="Times New Roman"/>
          <w:sz w:val="20"/>
        </w:rPr>
        <w:t>.</w:t>
      </w:r>
      <w:r w:rsidRPr="00487EA8">
        <w:rPr>
          <w:rFonts w:cs="Times New Roman"/>
          <w:i/>
          <w:sz w:val="20"/>
        </w:rPr>
        <w:t>gnost</w:t>
      </w:r>
      <w:r w:rsidRPr="00487EA8">
        <w:rPr>
          <w:rFonts w:cs="Times New Roman"/>
          <w:sz w:val="20"/>
        </w:rPr>
        <w:t xml:space="preserve">.5,16;P.O.28,p.183), şi ideea  despre o “contemplare duhovnicească”  finală, în care </w:t>
      </w:r>
      <w:r w:rsidRPr="00487EA8">
        <w:rPr>
          <w:rFonts w:cs="Times New Roman"/>
          <w:i/>
          <w:sz w:val="20"/>
        </w:rPr>
        <w:t>logoi</w:t>
      </w:r>
      <w:r w:rsidRPr="00487EA8">
        <w:rPr>
          <w:rFonts w:cs="Times New Roman"/>
          <w:sz w:val="20"/>
        </w:rPr>
        <w:t xml:space="preserve"> sunt văzuţi în comuniune mistică cu Dumnezeu (ibid.,p.193)—op.cit.p.77,78</w:t>
      </w:r>
    </w:p>
  </w:footnote>
  <w:footnote w:id="46">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43</w:t>
      </w:r>
      <w:r w:rsidRPr="00487EA8">
        <w:rPr>
          <w:rFonts w:cs="Times New Roman"/>
          <w:sz w:val="20"/>
          <w:lang w:val="fr-FR"/>
        </w:rPr>
        <w:tab/>
        <w:t xml:space="preserve"> I.H.Dalmais, ”</w:t>
      </w:r>
      <w:r w:rsidRPr="00487EA8">
        <w:rPr>
          <w:rFonts w:cs="Times New Roman"/>
          <w:i/>
          <w:sz w:val="20"/>
          <w:lang w:val="fr-FR"/>
        </w:rPr>
        <w:t>La theorie des ”logoi” des creatures chez saint Maxime le Confesseur</w:t>
      </w:r>
      <w:r w:rsidRPr="00487EA8">
        <w:rPr>
          <w:rFonts w:cs="Times New Roman"/>
          <w:sz w:val="20"/>
          <w:lang w:val="fr-FR"/>
        </w:rPr>
        <w:t>”, Revue des sciences philosophicques et theologiques, 36, 1952, p.244 )</w:t>
      </w:r>
    </w:p>
  </w:footnote>
  <w:footnote w:id="47">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44</w:t>
      </w:r>
      <w:r w:rsidRPr="00487EA8">
        <w:rPr>
          <w:rFonts w:cs="Times New Roman"/>
          <w:sz w:val="20"/>
          <w:lang w:val="fr-FR"/>
        </w:rPr>
        <w:tab/>
        <w:t xml:space="preserve"> Introd.la </w:t>
      </w:r>
      <w:r w:rsidRPr="00487EA8">
        <w:rPr>
          <w:rFonts w:cs="Times New Roman"/>
          <w:i/>
          <w:sz w:val="20"/>
          <w:lang w:val="fr-FR"/>
        </w:rPr>
        <w:t>Ambigua</w:t>
      </w:r>
      <w:r w:rsidRPr="00487EA8">
        <w:rPr>
          <w:rFonts w:cs="Times New Roman"/>
          <w:sz w:val="20"/>
          <w:lang w:val="fr-FR"/>
        </w:rPr>
        <w:t>, trad.rom.cit., p.28,29</w:t>
      </w:r>
    </w:p>
  </w:footnote>
  <w:footnote w:id="48">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45</w:t>
      </w:r>
      <w:r w:rsidRPr="00487EA8">
        <w:rPr>
          <w:rFonts w:cs="Times New Roman"/>
          <w:sz w:val="20"/>
          <w:lang w:val="fr-FR"/>
        </w:rPr>
        <w:tab/>
        <w:t xml:space="preserve"> J.C.Larchet, introd.la : Saint Maxime la Confesseur, </w:t>
      </w:r>
      <w:r w:rsidRPr="00487EA8">
        <w:rPr>
          <w:rFonts w:cs="Times New Roman"/>
          <w:i/>
          <w:sz w:val="20"/>
          <w:lang w:val="fr-FR"/>
        </w:rPr>
        <w:t>Ambigua,-</w:t>
      </w:r>
      <w:r w:rsidRPr="00487EA8">
        <w:rPr>
          <w:rFonts w:cs="Times New Roman"/>
          <w:sz w:val="20"/>
          <w:lang w:val="fr-FR"/>
        </w:rPr>
        <w:t>comentarii de Părintele Dumitru Stăniloae, Les Editions de l’Ancre,1993</w:t>
      </w:r>
    </w:p>
  </w:footnote>
  <w:footnote w:id="49">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46</w:t>
      </w:r>
      <w:r w:rsidRPr="00487EA8">
        <w:rPr>
          <w:rFonts w:cs="Times New Roman"/>
          <w:sz w:val="20"/>
          <w:lang w:val="fr-FR"/>
        </w:rPr>
        <w:tab/>
        <w:t xml:space="preserve"> Prof.Nicolae Chiţescu, op.cit.,p.45</w:t>
      </w:r>
    </w:p>
  </w:footnote>
  <w:footnote w:id="50">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lang w:val="fr-FR"/>
        </w:rPr>
        <w:t>47</w:t>
      </w:r>
      <w:r w:rsidRPr="00487EA8">
        <w:rPr>
          <w:rFonts w:cs="Times New Roman"/>
          <w:i/>
          <w:sz w:val="20"/>
          <w:lang w:val="fr-FR"/>
        </w:rPr>
        <w:tab/>
        <w:t>Ad</w:t>
      </w:r>
      <w:r w:rsidRPr="00487EA8">
        <w:rPr>
          <w:rFonts w:cs="Times New Roman"/>
          <w:sz w:val="20"/>
          <w:lang w:val="fr-FR"/>
        </w:rPr>
        <w:t>.</w:t>
      </w:r>
      <w:r w:rsidRPr="00487EA8">
        <w:rPr>
          <w:rFonts w:cs="Times New Roman"/>
          <w:i/>
          <w:sz w:val="20"/>
          <w:lang w:val="fr-FR"/>
        </w:rPr>
        <w:t>Thal</w:t>
      </w:r>
      <w:r w:rsidRPr="00487EA8">
        <w:rPr>
          <w:rFonts w:cs="Times New Roman"/>
          <w:sz w:val="20"/>
          <w:lang w:val="fr-FR"/>
        </w:rPr>
        <w:t>.q.65,P.G.90,744D sq.</w:t>
      </w:r>
    </w:p>
  </w:footnote>
  <w:footnote w:id="51">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48</w:t>
      </w:r>
      <w:r w:rsidRPr="00487EA8">
        <w:rPr>
          <w:rFonts w:cs="Times New Roman"/>
          <w:sz w:val="20"/>
          <w:lang w:val="fr-FR"/>
        </w:rPr>
        <w:tab/>
        <w:t>Ibid.,745D</w:t>
      </w:r>
    </w:p>
  </w:footnote>
  <w:footnote w:id="52">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49</w:t>
      </w:r>
      <w:r w:rsidRPr="00487EA8">
        <w:rPr>
          <w:rFonts w:cs="Times New Roman"/>
          <w:sz w:val="20"/>
          <w:lang w:val="fr-FR"/>
        </w:rPr>
        <w:tab/>
        <w:t xml:space="preserve"> Ibid.760 D</w:t>
      </w:r>
    </w:p>
  </w:footnote>
  <w:footnote w:id="53">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50</w:t>
      </w:r>
      <w:r w:rsidRPr="00487EA8">
        <w:rPr>
          <w:rFonts w:cs="Times New Roman"/>
          <w:sz w:val="20"/>
          <w:lang w:val="fr-FR"/>
        </w:rPr>
        <w:tab/>
        <w:t xml:space="preserve"> </w:t>
      </w:r>
      <w:r w:rsidRPr="00487EA8">
        <w:rPr>
          <w:rFonts w:cs="Times New Roman"/>
          <w:i/>
          <w:sz w:val="20"/>
          <w:lang w:val="fr-FR"/>
        </w:rPr>
        <w:t>Ad</w:t>
      </w:r>
      <w:r w:rsidRPr="00487EA8">
        <w:rPr>
          <w:rFonts w:cs="Times New Roman"/>
          <w:sz w:val="20"/>
          <w:lang w:val="fr-FR"/>
        </w:rPr>
        <w:t>.</w:t>
      </w:r>
      <w:r w:rsidRPr="00487EA8">
        <w:rPr>
          <w:rFonts w:cs="Times New Roman"/>
          <w:i/>
          <w:sz w:val="20"/>
          <w:lang w:val="fr-FR"/>
        </w:rPr>
        <w:t>Thal</w:t>
      </w:r>
      <w:r w:rsidRPr="00487EA8">
        <w:rPr>
          <w:rFonts w:cs="Times New Roman"/>
          <w:sz w:val="20"/>
          <w:lang w:val="fr-FR"/>
        </w:rPr>
        <w:t xml:space="preserve">.q. 32, P.G.90,372BC; cf. Denys Areopagite, </w:t>
      </w:r>
      <w:r w:rsidRPr="00487EA8">
        <w:rPr>
          <w:rFonts w:cs="Times New Roman"/>
          <w:i/>
          <w:sz w:val="20"/>
          <w:lang w:val="fr-FR"/>
        </w:rPr>
        <w:t>De</w:t>
      </w:r>
      <w:r w:rsidRPr="00487EA8">
        <w:rPr>
          <w:rFonts w:cs="Times New Roman"/>
          <w:sz w:val="20"/>
          <w:lang w:val="fr-FR"/>
        </w:rPr>
        <w:t xml:space="preserve"> </w:t>
      </w:r>
      <w:r w:rsidRPr="00487EA8">
        <w:rPr>
          <w:rFonts w:cs="Times New Roman"/>
          <w:i/>
          <w:sz w:val="20"/>
          <w:lang w:val="fr-FR"/>
        </w:rPr>
        <w:t>divinis</w:t>
      </w:r>
      <w:r w:rsidRPr="00487EA8">
        <w:rPr>
          <w:rFonts w:cs="Times New Roman"/>
          <w:sz w:val="20"/>
          <w:lang w:val="fr-FR"/>
        </w:rPr>
        <w:t xml:space="preserve"> </w:t>
      </w:r>
      <w:r w:rsidRPr="00487EA8">
        <w:rPr>
          <w:rFonts w:cs="Times New Roman"/>
          <w:i/>
          <w:sz w:val="20"/>
          <w:lang w:val="fr-FR"/>
        </w:rPr>
        <w:t>nominibus</w:t>
      </w:r>
      <w:r w:rsidRPr="00487EA8">
        <w:rPr>
          <w:rFonts w:cs="Times New Roman"/>
          <w:sz w:val="20"/>
          <w:lang w:val="fr-FR"/>
        </w:rPr>
        <w:t>,c.2,PG3,637 C în:    J.Lemaitre, art. “</w:t>
      </w:r>
      <w:r w:rsidRPr="00487EA8">
        <w:rPr>
          <w:rFonts w:cs="Times New Roman"/>
          <w:i/>
          <w:sz w:val="20"/>
          <w:lang w:val="fr-FR"/>
        </w:rPr>
        <w:t>Contemplation</w:t>
      </w:r>
      <w:r w:rsidRPr="00487EA8">
        <w:rPr>
          <w:rFonts w:cs="Times New Roman"/>
          <w:sz w:val="20"/>
          <w:lang w:val="fr-FR"/>
        </w:rPr>
        <w:t xml:space="preserve">…”, în: </w:t>
      </w:r>
      <w:r w:rsidRPr="00487EA8">
        <w:rPr>
          <w:rFonts w:cs="Times New Roman"/>
          <w:i/>
          <w:sz w:val="20"/>
          <w:lang w:val="fr-FR"/>
        </w:rPr>
        <w:t>Dictionaire de spiritualite</w:t>
      </w:r>
      <w:r w:rsidRPr="00487EA8">
        <w:rPr>
          <w:rFonts w:cs="Times New Roman"/>
          <w:sz w:val="20"/>
          <w:lang w:val="fr-FR"/>
        </w:rPr>
        <w:t>, fascicule XII, Paris, 1969, p.1819</w:t>
      </w:r>
    </w:p>
  </w:footnote>
  <w:footnote w:id="54">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51</w:t>
      </w:r>
      <w:r w:rsidRPr="00487EA8">
        <w:rPr>
          <w:rFonts w:cs="Times New Roman"/>
          <w:sz w:val="20"/>
          <w:lang w:val="fr-FR"/>
        </w:rPr>
        <w:tab/>
        <w:t xml:space="preserve"> </w:t>
      </w:r>
      <w:r w:rsidRPr="00487EA8">
        <w:rPr>
          <w:rFonts w:cs="Times New Roman"/>
          <w:i/>
          <w:sz w:val="20"/>
          <w:lang w:val="fr-FR"/>
        </w:rPr>
        <w:t xml:space="preserve">Ambigua </w:t>
      </w:r>
      <w:r w:rsidRPr="00487EA8">
        <w:rPr>
          <w:rFonts w:cs="Times New Roman"/>
          <w:sz w:val="20"/>
          <w:lang w:val="fr-FR"/>
        </w:rPr>
        <w:t xml:space="preserve">22,1256D-1257A </w:t>
      </w:r>
    </w:p>
  </w:footnote>
  <w:footnote w:id="55">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52</w:t>
      </w:r>
      <w:r w:rsidRPr="00487EA8">
        <w:rPr>
          <w:rFonts w:cs="Times New Roman"/>
          <w:sz w:val="20"/>
        </w:rPr>
        <w:tab/>
        <w:t xml:space="preserve"> Ibid. 15,1217AB; 17,1228A-1229A</w:t>
      </w:r>
    </w:p>
  </w:footnote>
  <w:footnote w:id="56">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53</w:t>
      </w:r>
      <w:r w:rsidRPr="00487EA8">
        <w:rPr>
          <w:rFonts w:cs="Times New Roman"/>
          <w:sz w:val="20"/>
        </w:rPr>
        <w:tab/>
        <w:t xml:space="preserve"> Ibid., 15,1217A</w:t>
      </w:r>
    </w:p>
  </w:footnote>
  <w:footnote w:id="57">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54</w:t>
      </w:r>
      <w:r w:rsidRPr="00487EA8">
        <w:rPr>
          <w:rFonts w:cs="Times New Roman"/>
          <w:sz w:val="20"/>
        </w:rPr>
        <w:tab/>
        <w:t xml:space="preserve"> Ibid.,41,1312B-1313B</w:t>
      </w:r>
    </w:p>
  </w:footnote>
  <w:footnote w:id="58">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55</w:t>
      </w:r>
      <w:r w:rsidRPr="00487EA8">
        <w:rPr>
          <w:rFonts w:cs="Times New Roman"/>
          <w:sz w:val="20"/>
        </w:rPr>
        <w:tab/>
        <w:t>Ibid.,7,1072C</w:t>
      </w:r>
    </w:p>
  </w:footnote>
  <w:footnote w:id="59">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56</w:t>
      </w:r>
      <w:r w:rsidRPr="00487EA8">
        <w:rPr>
          <w:rFonts w:cs="Times New Roman"/>
          <w:sz w:val="20"/>
        </w:rPr>
        <w:tab/>
        <w:t xml:space="preserve"> </w:t>
      </w:r>
      <w:r w:rsidRPr="00487EA8">
        <w:rPr>
          <w:rFonts w:cs="Times New Roman"/>
          <w:i/>
          <w:sz w:val="20"/>
        </w:rPr>
        <w:t xml:space="preserve">Ambigua </w:t>
      </w:r>
      <w:r w:rsidRPr="00487EA8">
        <w:rPr>
          <w:rFonts w:cs="Times New Roman"/>
          <w:sz w:val="20"/>
        </w:rPr>
        <w:t>7,1077C,1081BC;14,1313AB</w:t>
      </w:r>
    </w:p>
  </w:footnote>
  <w:footnote w:id="60">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57</w:t>
      </w:r>
      <w:r w:rsidRPr="00487EA8">
        <w:rPr>
          <w:rFonts w:cs="Times New Roman"/>
          <w:sz w:val="20"/>
        </w:rPr>
        <w:tab/>
        <w:t xml:space="preserve"> Ibid.,7,1077C</w:t>
      </w:r>
    </w:p>
  </w:footnote>
  <w:footnote w:id="61">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58</w:t>
      </w:r>
      <w:r w:rsidRPr="00487EA8">
        <w:rPr>
          <w:rFonts w:cs="Times New Roman"/>
          <w:sz w:val="20"/>
        </w:rPr>
        <w:tab/>
        <w:t xml:space="preserve"> Ibid.,7,1080B;42,1328B,1329BC;7,1081</w:t>
      </w:r>
    </w:p>
  </w:footnote>
  <w:footnote w:id="62">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59</w:t>
      </w:r>
      <w:r w:rsidRPr="00487EA8">
        <w:rPr>
          <w:rFonts w:cs="Times New Roman"/>
          <w:sz w:val="20"/>
        </w:rPr>
        <w:tab/>
        <w:t xml:space="preserve"> Ibid.,7,1081AB[t.r.cit.p.83],cf.42,1328B</w:t>
      </w:r>
    </w:p>
  </w:footnote>
  <w:footnote w:id="63">
    <w:p w:rsidR="00F20BE5" w:rsidRPr="00487EA8" w:rsidRDefault="00F20BE5" w:rsidP="00F20BE5">
      <w:pPr>
        <w:pStyle w:val="FootnoteText"/>
        <w:ind w:left="-630" w:right="-540"/>
        <w:jc w:val="both"/>
        <w:rPr>
          <w:rFonts w:cs="Times New Roman"/>
          <w:sz w:val="20"/>
        </w:rPr>
      </w:pPr>
      <w:r w:rsidRPr="00487EA8">
        <w:rPr>
          <w:rStyle w:val="FootnoteCharacters"/>
          <w:rFonts w:cs="Times New Roman"/>
          <w:sz w:val="20"/>
        </w:rPr>
        <w:t>60</w:t>
      </w:r>
      <w:r w:rsidRPr="00487EA8">
        <w:rPr>
          <w:rFonts w:cs="Times New Roman"/>
          <w:sz w:val="20"/>
        </w:rPr>
        <w:tab/>
        <w:t xml:space="preserve"> Ibid., 7,1081C, citate la : J.C.Larchet, op.cit., p19-22</w:t>
      </w:r>
    </w:p>
  </w:footnote>
  <w:footnote w:id="64">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61</w:t>
      </w:r>
      <w:r w:rsidRPr="00487EA8">
        <w:rPr>
          <w:rFonts w:cs="Times New Roman"/>
          <w:sz w:val="20"/>
          <w:lang w:val="fr-FR"/>
        </w:rPr>
        <w:tab/>
        <w:t xml:space="preserve"> </w:t>
      </w:r>
      <w:r w:rsidRPr="00487EA8">
        <w:rPr>
          <w:rFonts w:cs="Times New Roman"/>
          <w:i/>
          <w:sz w:val="20"/>
          <w:lang w:val="fr-FR"/>
        </w:rPr>
        <w:t xml:space="preserve">Ambigua </w:t>
      </w:r>
      <w:r w:rsidRPr="00487EA8">
        <w:rPr>
          <w:rFonts w:cs="Times New Roman"/>
          <w:sz w:val="20"/>
          <w:lang w:val="fr-FR"/>
        </w:rPr>
        <w:t>1077C-1089D</w:t>
      </w:r>
    </w:p>
  </w:footnote>
  <w:footnote w:id="65">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62</w:t>
      </w:r>
      <w:r w:rsidRPr="00487EA8">
        <w:rPr>
          <w:rFonts w:cs="Times New Roman"/>
          <w:i/>
          <w:sz w:val="20"/>
          <w:lang w:val="fr-FR"/>
        </w:rPr>
        <w:tab/>
      </w:r>
      <w:r w:rsidRPr="00487EA8">
        <w:rPr>
          <w:rFonts w:cs="Times New Roman"/>
          <w:sz w:val="20"/>
          <w:lang w:val="fr-FR"/>
        </w:rPr>
        <w:t>Alain Riou,</w:t>
      </w:r>
      <w:r w:rsidRPr="00487EA8">
        <w:rPr>
          <w:rFonts w:cs="Times New Roman"/>
          <w:i/>
          <w:sz w:val="20"/>
          <w:lang w:val="fr-FR"/>
        </w:rPr>
        <w:t xml:space="preserve"> Le monde et l’Eglise selon Maxime le Confesseur</w:t>
      </w:r>
      <w:r w:rsidRPr="00487EA8">
        <w:rPr>
          <w:rFonts w:cs="Times New Roman"/>
          <w:sz w:val="20"/>
          <w:lang w:val="fr-FR"/>
        </w:rPr>
        <w:t>, Beauchesne, 1973</w:t>
      </w:r>
    </w:p>
  </w:footnote>
  <w:footnote w:id="66">
    <w:p w:rsidR="00F20BE5" w:rsidRPr="00487EA8" w:rsidRDefault="00F20BE5" w:rsidP="00F20BE5">
      <w:pPr>
        <w:ind w:left="-630" w:right="-540"/>
        <w:jc w:val="both"/>
        <w:rPr>
          <w:rFonts w:cs="Times New Roman"/>
          <w:sz w:val="20"/>
          <w:szCs w:val="20"/>
          <w:lang w:val="pl-PL"/>
        </w:rPr>
      </w:pPr>
      <w:r w:rsidRPr="00487EA8">
        <w:rPr>
          <w:rStyle w:val="FootnoteCharacters"/>
          <w:rFonts w:cs="Times New Roman"/>
          <w:sz w:val="20"/>
          <w:szCs w:val="20"/>
        </w:rPr>
        <w:t>63</w:t>
      </w:r>
      <w:r w:rsidRPr="00487EA8">
        <w:rPr>
          <w:rFonts w:cs="Times New Roman"/>
          <w:sz w:val="20"/>
          <w:szCs w:val="20"/>
          <w:lang w:val="pl-PL"/>
        </w:rPr>
        <w:tab/>
        <w:t xml:space="preserve">1077C-1081C11  - </w:t>
      </w:r>
      <w:r w:rsidRPr="00487EA8">
        <w:rPr>
          <w:rFonts w:cs="Times New Roman"/>
          <w:b/>
          <w:sz w:val="20"/>
          <w:szCs w:val="20"/>
          <w:lang w:val="pl-PL"/>
        </w:rPr>
        <w:t>1</w:t>
      </w:r>
      <w:r w:rsidRPr="00487EA8">
        <w:rPr>
          <w:rFonts w:cs="Times New Roman"/>
          <w:sz w:val="20"/>
          <w:szCs w:val="20"/>
          <w:lang w:val="pl-PL"/>
        </w:rPr>
        <w:t>.formularea “</w:t>
      </w:r>
      <w:r w:rsidRPr="00487EA8">
        <w:rPr>
          <w:rFonts w:cs="Times New Roman"/>
          <w:b/>
          <w:sz w:val="20"/>
          <w:szCs w:val="20"/>
          <w:lang w:val="pl-PL"/>
        </w:rPr>
        <w:t>ontologică</w:t>
      </w:r>
      <w:r w:rsidRPr="00487EA8">
        <w:rPr>
          <w:rFonts w:cs="Times New Roman"/>
          <w:sz w:val="20"/>
          <w:szCs w:val="20"/>
          <w:lang w:val="pl-PL"/>
        </w:rPr>
        <w:t xml:space="preserve">”: </w:t>
      </w:r>
      <w:r w:rsidRPr="00487EA8">
        <w:rPr>
          <w:rFonts w:cs="Times New Roman"/>
          <w:i/>
          <w:sz w:val="20"/>
          <w:szCs w:val="20"/>
          <w:lang w:val="pl-PL"/>
        </w:rPr>
        <w:t xml:space="preserve">logoi </w:t>
      </w:r>
      <w:r w:rsidRPr="00487EA8">
        <w:rPr>
          <w:rFonts w:cs="Times New Roman"/>
          <w:sz w:val="20"/>
          <w:szCs w:val="20"/>
          <w:lang w:val="pl-PL"/>
        </w:rPr>
        <w:t>şi</w:t>
      </w:r>
      <w:r w:rsidRPr="00487EA8">
        <w:rPr>
          <w:rFonts w:cs="Times New Roman"/>
          <w:i/>
          <w:sz w:val="20"/>
          <w:szCs w:val="20"/>
          <w:lang w:val="pl-PL"/>
        </w:rPr>
        <w:t xml:space="preserve"> Logos</w:t>
      </w:r>
      <w:r w:rsidRPr="00487EA8">
        <w:rPr>
          <w:rFonts w:cs="Times New Roman"/>
          <w:sz w:val="20"/>
          <w:szCs w:val="20"/>
          <w:lang w:val="pl-PL"/>
        </w:rPr>
        <w:t>-ul</w:t>
      </w:r>
    </w:p>
    <w:p w:rsidR="00F20BE5" w:rsidRPr="00487EA8" w:rsidRDefault="00F20BE5" w:rsidP="00F20BE5">
      <w:pPr>
        <w:ind w:left="-630" w:right="-540" w:firstLine="720"/>
        <w:jc w:val="both"/>
        <w:rPr>
          <w:rFonts w:cs="Times New Roman"/>
          <w:sz w:val="20"/>
          <w:szCs w:val="20"/>
          <w:lang w:val="fr-FR"/>
        </w:rPr>
      </w:pPr>
      <w:r w:rsidRPr="00487EA8">
        <w:rPr>
          <w:rFonts w:cs="Times New Roman"/>
          <w:sz w:val="20"/>
          <w:szCs w:val="20"/>
          <w:lang w:val="fr-FR"/>
        </w:rPr>
        <w:tab/>
        <w:t xml:space="preserve">a)   “părticele ale lui Dumnezeu”: multiplicitatea </w:t>
      </w:r>
      <w:r w:rsidRPr="00487EA8">
        <w:rPr>
          <w:rFonts w:cs="Times New Roman"/>
          <w:i/>
          <w:sz w:val="20"/>
          <w:szCs w:val="20"/>
          <w:lang w:val="fr-FR"/>
        </w:rPr>
        <w:t>logoi-</w:t>
      </w:r>
      <w:r w:rsidRPr="00487EA8">
        <w:rPr>
          <w:rFonts w:cs="Times New Roman"/>
          <w:sz w:val="20"/>
          <w:szCs w:val="20"/>
          <w:lang w:val="fr-FR"/>
        </w:rPr>
        <w:t xml:space="preserve">lor creaturilor şi unitatea lor  în Cuvântul, care a participat la creaţie. Prezenţa </w:t>
      </w:r>
      <w:r w:rsidRPr="00487EA8">
        <w:rPr>
          <w:rFonts w:cs="Times New Roman"/>
          <w:i/>
          <w:sz w:val="20"/>
          <w:szCs w:val="20"/>
          <w:lang w:val="fr-FR"/>
        </w:rPr>
        <w:t>logoi</w:t>
      </w:r>
      <w:r w:rsidRPr="00487EA8">
        <w:rPr>
          <w:rFonts w:cs="Times New Roman"/>
          <w:sz w:val="20"/>
          <w:szCs w:val="20"/>
          <w:lang w:val="fr-FR"/>
        </w:rPr>
        <w:t xml:space="preserve">-lor în </w:t>
      </w:r>
      <w:r w:rsidRPr="00487EA8">
        <w:rPr>
          <w:rFonts w:cs="Times New Roman"/>
          <w:i/>
          <w:sz w:val="20"/>
          <w:szCs w:val="20"/>
          <w:lang w:val="fr-FR"/>
        </w:rPr>
        <w:t>Logos</w:t>
      </w:r>
      <w:r w:rsidRPr="00487EA8">
        <w:rPr>
          <w:rFonts w:cs="Times New Roman"/>
          <w:sz w:val="20"/>
          <w:szCs w:val="20"/>
          <w:lang w:val="fr-FR"/>
        </w:rPr>
        <w:t xml:space="preserve"> prin preexistenţă şi participare.</w:t>
      </w:r>
    </w:p>
    <w:p w:rsidR="00F20BE5" w:rsidRPr="00487EA8" w:rsidRDefault="00F20BE5" w:rsidP="00F20BE5">
      <w:pPr>
        <w:ind w:left="-630" w:right="-540" w:firstLine="720"/>
        <w:jc w:val="both"/>
        <w:rPr>
          <w:rFonts w:cs="Times New Roman"/>
          <w:sz w:val="20"/>
          <w:szCs w:val="20"/>
          <w:lang w:val="fr-FR"/>
        </w:rPr>
      </w:pPr>
      <w:r w:rsidRPr="00487EA8">
        <w:rPr>
          <w:rFonts w:cs="Times New Roman"/>
          <w:sz w:val="20"/>
          <w:szCs w:val="20"/>
          <w:lang w:val="fr-FR"/>
        </w:rPr>
        <w:tab/>
        <w:t>b)  “care am curs (alunecat) de sus” : unirea creaturii cu Dumnezeu  este asigurată prin conformitatea cu</w:t>
      </w:r>
      <w:r w:rsidRPr="00487EA8">
        <w:rPr>
          <w:rFonts w:cs="Times New Roman"/>
          <w:i/>
          <w:sz w:val="20"/>
          <w:szCs w:val="20"/>
          <w:lang w:val="fr-FR"/>
        </w:rPr>
        <w:t xml:space="preserve"> logos-ul</w:t>
      </w:r>
      <w:r w:rsidRPr="00487EA8">
        <w:rPr>
          <w:rFonts w:cs="Times New Roman"/>
          <w:sz w:val="20"/>
          <w:szCs w:val="20"/>
          <w:lang w:val="fr-FR"/>
        </w:rPr>
        <w:t xml:space="preserve"> potrivit căruia a fost creată de Dumnezeu la timpul oportun Acest</w:t>
      </w:r>
      <w:r w:rsidRPr="00487EA8">
        <w:rPr>
          <w:rFonts w:cs="Times New Roman"/>
          <w:i/>
          <w:sz w:val="20"/>
          <w:szCs w:val="20"/>
          <w:lang w:val="fr-FR"/>
        </w:rPr>
        <w:t xml:space="preserve"> logos</w:t>
      </w:r>
      <w:r w:rsidRPr="00487EA8">
        <w:rPr>
          <w:rFonts w:cs="Times New Roman"/>
          <w:sz w:val="20"/>
          <w:szCs w:val="20"/>
          <w:lang w:val="fr-FR"/>
        </w:rPr>
        <w:t xml:space="preserve"> este în şi la (pros ) Dumnezeu.</w:t>
      </w:r>
    </w:p>
    <w:p w:rsidR="00F20BE5" w:rsidRPr="00487EA8" w:rsidRDefault="00F20BE5" w:rsidP="00F20BE5">
      <w:pPr>
        <w:ind w:left="-630" w:right="-540"/>
        <w:jc w:val="both"/>
        <w:rPr>
          <w:rFonts w:cs="Times New Roman"/>
          <w:sz w:val="20"/>
          <w:szCs w:val="20"/>
          <w:lang w:val="fr-FR"/>
        </w:rPr>
      </w:pPr>
      <w:r w:rsidRPr="00487EA8">
        <w:rPr>
          <w:rFonts w:cs="Times New Roman"/>
          <w:sz w:val="20"/>
          <w:szCs w:val="20"/>
          <w:lang w:val="fr-FR"/>
        </w:rPr>
        <w:tab/>
        <w:t xml:space="preserve">1081C11-1085A6  - </w:t>
      </w:r>
      <w:r w:rsidRPr="00487EA8">
        <w:rPr>
          <w:rFonts w:cs="Times New Roman"/>
          <w:b/>
          <w:sz w:val="20"/>
          <w:szCs w:val="20"/>
          <w:lang w:val="fr-FR"/>
        </w:rPr>
        <w:t>2</w:t>
      </w:r>
      <w:r w:rsidRPr="00487EA8">
        <w:rPr>
          <w:rFonts w:cs="Times New Roman"/>
          <w:sz w:val="20"/>
          <w:szCs w:val="20"/>
          <w:lang w:val="fr-FR"/>
        </w:rPr>
        <w:t>. formularea “</w:t>
      </w:r>
      <w:r w:rsidRPr="00487EA8">
        <w:rPr>
          <w:rFonts w:cs="Times New Roman"/>
          <w:b/>
          <w:sz w:val="20"/>
          <w:szCs w:val="20"/>
          <w:lang w:val="fr-FR"/>
        </w:rPr>
        <w:t>ascetică</w:t>
      </w:r>
      <w:r w:rsidRPr="00487EA8">
        <w:rPr>
          <w:rFonts w:cs="Times New Roman"/>
          <w:sz w:val="20"/>
          <w:szCs w:val="20"/>
          <w:lang w:val="fr-FR"/>
        </w:rPr>
        <w:t>”. Participarea la Hristos prin virtuţi, Mântuitorul fiind fiinţa tuturor virtuţilor  (</w:t>
      </w:r>
      <w:r w:rsidRPr="00487EA8">
        <w:rPr>
          <w:rFonts w:cs="Times New Roman"/>
          <w:i/>
          <w:sz w:val="20"/>
          <w:szCs w:val="20"/>
          <w:lang w:val="fr-FR"/>
        </w:rPr>
        <w:t>ICor</w:t>
      </w:r>
      <w:r w:rsidRPr="00487EA8">
        <w:rPr>
          <w:rFonts w:cs="Times New Roman"/>
          <w:sz w:val="20"/>
          <w:szCs w:val="20"/>
          <w:lang w:val="fr-FR"/>
        </w:rPr>
        <w:t xml:space="preserve">. 1,30) şi </w:t>
      </w:r>
      <w:r w:rsidRPr="00487EA8">
        <w:rPr>
          <w:rFonts w:cs="Times New Roman"/>
          <w:i/>
          <w:sz w:val="20"/>
          <w:szCs w:val="20"/>
          <w:lang w:val="fr-FR"/>
        </w:rPr>
        <w:t>“ în El  viem, ne mişcăm şi suntem”</w:t>
      </w:r>
      <w:r w:rsidRPr="00487EA8">
        <w:rPr>
          <w:rFonts w:cs="Times New Roman"/>
          <w:sz w:val="20"/>
          <w:szCs w:val="20"/>
          <w:lang w:val="fr-FR"/>
        </w:rPr>
        <w:t xml:space="preserve"> (</w:t>
      </w:r>
      <w:r w:rsidRPr="00487EA8">
        <w:rPr>
          <w:rFonts w:cs="Times New Roman"/>
          <w:i/>
          <w:sz w:val="20"/>
          <w:szCs w:val="20"/>
          <w:lang w:val="fr-FR"/>
        </w:rPr>
        <w:t>F.Ap</w:t>
      </w:r>
      <w:r w:rsidRPr="00487EA8">
        <w:rPr>
          <w:rFonts w:cs="Times New Roman"/>
          <w:sz w:val="20"/>
          <w:szCs w:val="20"/>
          <w:lang w:val="fr-FR"/>
        </w:rPr>
        <w:t>.17,28). Deci orice om care participă la virtuţi, participă la Dumnezeu.</w:t>
      </w:r>
    </w:p>
    <w:p w:rsidR="00F20BE5" w:rsidRPr="00487EA8" w:rsidRDefault="00F20BE5" w:rsidP="00F20BE5">
      <w:pPr>
        <w:ind w:left="-630" w:right="-540" w:firstLine="720"/>
        <w:jc w:val="both"/>
        <w:rPr>
          <w:rFonts w:cs="Times New Roman"/>
          <w:sz w:val="20"/>
          <w:szCs w:val="20"/>
          <w:lang w:val="fr-FR"/>
        </w:rPr>
      </w:pPr>
      <w:r w:rsidRPr="00487EA8">
        <w:rPr>
          <w:rFonts w:cs="Times New Roman"/>
          <w:sz w:val="20"/>
          <w:szCs w:val="20"/>
          <w:lang w:val="fr-FR"/>
        </w:rPr>
        <w:tab/>
        <w:t xml:space="preserve">Prin virtute, adică prin orientarea libertăţii de a alege- </w:t>
      </w:r>
      <w:r w:rsidRPr="00487EA8">
        <w:rPr>
          <w:rFonts w:cs="Times New Roman"/>
          <w:i/>
          <w:sz w:val="20"/>
          <w:szCs w:val="20"/>
          <w:lang w:val="fr-FR"/>
        </w:rPr>
        <w:t>proairesis</w:t>
      </w:r>
      <w:r w:rsidRPr="00487EA8">
        <w:rPr>
          <w:rFonts w:cs="Times New Roman"/>
          <w:sz w:val="20"/>
          <w:szCs w:val="20"/>
          <w:lang w:val="fr-FR"/>
        </w:rPr>
        <w:t xml:space="preserve"> şi a voin</w:t>
      </w:r>
      <w:r w:rsidRPr="00487EA8">
        <w:rPr>
          <w:rFonts w:cs="Times New Roman"/>
          <w:sz w:val="20"/>
          <w:szCs w:val="20"/>
        </w:rPr>
        <w:t>t</w:t>
      </w:r>
      <w:r w:rsidRPr="00487EA8">
        <w:rPr>
          <w:rFonts w:cs="Times New Roman"/>
          <w:sz w:val="20"/>
          <w:szCs w:val="20"/>
          <w:lang w:val="fr-FR"/>
        </w:rPr>
        <w:t>ei deliberative-</w:t>
      </w:r>
      <w:r w:rsidRPr="00487EA8">
        <w:rPr>
          <w:rFonts w:cs="Times New Roman"/>
          <w:i/>
          <w:sz w:val="20"/>
          <w:szCs w:val="20"/>
          <w:lang w:val="fr-FR"/>
        </w:rPr>
        <w:t>gnome</w:t>
      </w:r>
      <w:r w:rsidRPr="00487EA8">
        <w:rPr>
          <w:rFonts w:cs="Times New Roman"/>
          <w:sz w:val="20"/>
          <w:szCs w:val="20"/>
          <w:lang w:val="fr-FR"/>
        </w:rPr>
        <w:t xml:space="preserve"> potrivit Binelui, omul face să corespundă în sine începutul şi sfărşitul (finalitatea), chipul şi asemănarea, care formează împreună scopul- </w:t>
      </w:r>
      <w:r w:rsidRPr="00487EA8">
        <w:rPr>
          <w:rFonts w:cs="Times New Roman"/>
          <w:i/>
          <w:sz w:val="20"/>
          <w:szCs w:val="20"/>
          <w:lang w:val="fr-FR"/>
        </w:rPr>
        <w:t>scopos</w:t>
      </w:r>
      <w:r w:rsidRPr="00487EA8">
        <w:rPr>
          <w:rFonts w:cs="Times New Roman"/>
          <w:sz w:val="20"/>
          <w:szCs w:val="20"/>
          <w:lang w:val="fr-FR"/>
        </w:rPr>
        <w:t xml:space="preserve"> pe care Dumnezeu îl are cu el. Triada </w:t>
      </w:r>
      <w:r w:rsidRPr="00487EA8">
        <w:rPr>
          <w:rFonts w:cs="Times New Roman"/>
          <w:b/>
          <w:i/>
          <w:sz w:val="20"/>
          <w:szCs w:val="20"/>
          <w:lang w:val="fr-FR"/>
        </w:rPr>
        <w:t>einai</w:t>
      </w:r>
      <w:r w:rsidRPr="00487EA8">
        <w:rPr>
          <w:rFonts w:cs="Times New Roman"/>
          <w:b/>
          <w:sz w:val="20"/>
          <w:szCs w:val="20"/>
          <w:lang w:val="fr-FR"/>
        </w:rPr>
        <w:t xml:space="preserve">, </w:t>
      </w:r>
      <w:r w:rsidRPr="00487EA8">
        <w:rPr>
          <w:rFonts w:cs="Times New Roman"/>
          <w:b/>
          <w:i/>
          <w:sz w:val="20"/>
          <w:szCs w:val="20"/>
          <w:lang w:val="fr-FR"/>
        </w:rPr>
        <w:t>eu</w:t>
      </w:r>
      <w:r w:rsidRPr="00487EA8">
        <w:rPr>
          <w:rFonts w:cs="Times New Roman"/>
          <w:b/>
          <w:sz w:val="20"/>
          <w:szCs w:val="20"/>
          <w:lang w:val="fr-FR"/>
        </w:rPr>
        <w:t xml:space="preserve"> </w:t>
      </w:r>
      <w:r w:rsidRPr="00487EA8">
        <w:rPr>
          <w:rFonts w:cs="Times New Roman"/>
          <w:b/>
          <w:i/>
          <w:sz w:val="20"/>
          <w:szCs w:val="20"/>
          <w:lang w:val="fr-FR"/>
        </w:rPr>
        <w:t>einai</w:t>
      </w:r>
      <w:r w:rsidRPr="00487EA8">
        <w:rPr>
          <w:rFonts w:cs="Times New Roman"/>
          <w:b/>
          <w:sz w:val="20"/>
          <w:szCs w:val="20"/>
          <w:lang w:val="fr-FR"/>
        </w:rPr>
        <w:t xml:space="preserve">, </w:t>
      </w:r>
      <w:r w:rsidRPr="00487EA8">
        <w:rPr>
          <w:rFonts w:cs="Times New Roman"/>
          <w:b/>
          <w:i/>
          <w:sz w:val="20"/>
          <w:szCs w:val="20"/>
          <w:lang w:val="fr-FR"/>
        </w:rPr>
        <w:t>aei</w:t>
      </w:r>
      <w:r w:rsidRPr="00487EA8">
        <w:rPr>
          <w:rFonts w:cs="Times New Roman"/>
          <w:b/>
          <w:sz w:val="20"/>
          <w:szCs w:val="20"/>
          <w:lang w:val="fr-FR"/>
        </w:rPr>
        <w:t xml:space="preserve"> </w:t>
      </w:r>
      <w:r w:rsidRPr="00487EA8">
        <w:rPr>
          <w:rFonts w:cs="Times New Roman"/>
          <w:b/>
          <w:i/>
          <w:sz w:val="20"/>
          <w:szCs w:val="20"/>
          <w:lang w:val="fr-FR"/>
        </w:rPr>
        <w:t xml:space="preserve">einai </w:t>
      </w:r>
      <w:r w:rsidRPr="00487EA8">
        <w:rPr>
          <w:rFonts w:cs="Times New Roman"/>
          <w:sz w:val="20"/>
          <w:szCs w:val="20"/>
          <w:lang w:val="fr-FR"/>
        </w:rPr>
        <w:t>:</w:t>
      </w:r>
    </w:p>
    <w:p w:rsidR="00F20BE5" w:rsidRPr="00487EA8" w:rsidRDefault="00F20BE5" w:rsidP="00F20BE5">
      <w:pPr>
        <w:ind w:left="-630" w:right="-540" w:firstLine="720"/>
        <w:jc w:val="both"/>
        <w:rPr>
          <w:rFonts w:cs="Times New Roman"/>
          <w:sz w:val="20"/>
          <w:szCs w:val="20"/>
          <w:lang w:val="fr-FR"/>
        </w:rPr>
      </w:pPr>
      <w:r w:rsidRPr="00487EA8">
        <w:rPr>
          <w:rFonts w:cs="Times New Roman"/>
          <w:sz w:val="20"/>
          <w:szCs w:val="20"/>
          <w:lang w:val="fr-FR"/>
        </w:rPr>
        <w:tab/>
        <w:t>a)   Omul este “parte a lui Dumnezeu” sub un triplu aspect:</w:t>
      </w:r>
    </w:p>
    <w:p w:rsidR="00F20BE5" w:rsidRPr="00487EA8" w:rsidRDefault="00F20BE5" w:rsidP="00F20BE5">
      <w:pPr>
        <w:ind w:left="-630" w:right="-540"/>
        <w:jc w:val="both"/>
        <w:rPr>
          <w:rFonts w:cs="Times New Roman"/>
          <w:sz w:val="20"/>
          <w:szCs w:val="20"/>
          <w:lang w:val="fr-FR"/>
        </w:rPr>
      </w:pPr>
      <w:r w:rsidRPr="00487EA8">
        <w:rPr>
          <w:rFonts w:cs="Times New Roman"/>
          <w:sz w:val="20"/>
          <w:szCs w:val="20"/>
          <w:lang w:val="fr-FR"/>
        </w:rPr>
        <w:tab/>
        <w:t>- în calitate de existent, prin</w:t>
      </w:r>
      <w:r w:rsidRPr="00487EA8">
        <w:rPr>
          <w:rFonts w:cs="Times New Roman"/>
          <w:i/>
          <w:sz w:val="20"/>
          <w:szCs w:val="20"/>
          <w:lang w:val="fr-FR"/>
        </w:rPr>
        <w:t xml:space="preserve"> logos-</w:t>
      </w:r>
      <w:r w:rsidRPr="00487EA8">
        <w:rPr>
          <w:rFonts w:cs="Times New Roman"/>
          <w:sz w:val="20"/>
          <w:szCs w:val="20"/>
          <w:lang w:val="fr-FR"/>
        </w:rPr>
        <w:t>ul său de a fi care este în Dumnezeu</w:t>
      </w:r>
    </w:p>
    <w:p w:rsidR="00F20BE5" w:rsidRPr="00487EA8" w:rsidRDefault="00F20BE5" w:rsidP="00F20BE5">
      <w:pPr>
        <w:ind w:left="-630" w:right="-540"/>
        <w:jc w:val="both"/>
        <w:rPr>
          <w:rFonts w:cs="Times New Roman"/>
          <w:sz w:val="20"/>
          <w:szCs w:val="20"/>
          <w:lang w:val="fr-FR"/>
        </w:rPr>
      </w:pPr>
      <w:r w:rsidRPr="00487EA8">
        <w:rPr>
          <w:rFonts w:cs="Times New Roman"/>
          <w:sz w:val="20"/>
          <w:szCs w:val="20"/>
          <w:lang w:val="fr-FR"/>
        </w:rPr>
        <w:tab/>
        <w:t xml:space="preserve">- ca fiind bun, prin </w:t>
      </w:r>
      <w:r w:rsidRPr="00487EA8">
        <w:rPr>
          <w:rFonts w:cs="Times New Roman"/>
          <w:i/>
          <w:sz w:val="20"/>
          <w:szCs w:val="20"/>
          <w:lang w:val="fr-FR"/>
        </w:rPr>
        <w:t>logos</w:t>
      </w:r>
      <w:r w:rsidRPr="00487EA8">
        <w:rPr>
          <w:rFonts w:cs="Times New Roman"/>
          <w:sz w:val="20"/>
          <w:szCs w:val="20"/>
          <w:lang w:val="fr-FR"/>
        </w:rPr>
        <w:t>-ul existenţei bune care este în Dumnezeu</w:t>
      </w:r>
    </w:p>
    <w:p w:rsidR="00F20BE5" w:rsidRPr="00487EA8" w:rsidRDefault="00F20BE5" w:rsidP="00F20BE5">
      <w:pPr>
        <w:ind w:left="-630" w:right="-540"/>
        <w:jc w:val="both"/>
        <w:rPr>
          <w:rFonts w:cs="Times New Roman"/>
          <w:sz w:val="20"/>
          <w:szCs w:val="20"/>
          <w:lang w:val="fr-FR"/>
        </w:rPr>
      </w:pPr>
      <w:r w:rsidRPr="00487EA8">
        <w:rPr>
          <w:rFonts w:cs="Times New Roman"/>
          <w:sz w:val="20"/>
          <w:szCs w:val="20"/>
          <w:lang w:val="fr-FR"/>
        </w:rPr>
        <w:tab/>
        <w:t xml:space="preserve">- în calitate de Dumnezeu [prin har], prin </w:t>
      </w:r>
      <w:r w:rsidRPr="00487EA8">
        <w:rPr>
          <w:rFonts w:cs="Times New Roman"/>
          <w:i/>
          <w:sz w:val="20"/>
          <w:szCs w:val="20"/>
          <w:lang w:val="fr-FR"/>
        </w:rPr>
        <w:t>logos-</w:t>
      </w:r>
      <w:r w:rsidRPr="00487EA8">
        <w:rPr>
          <w:rFonts w:cs="Times New Roman"/>
          <w:sz w:val="20"/>
          <w:szCs w:val="20"/>
          <w:lang w:val="fr-FR"/>
        </w:rPr>
        <w:t>ul  său de a fi pupurea  care este în Dumnezeu</w:t>
      </w:r>
      <w:r w:rsidRPr="00487EA8">
        <w:rPr>
          <w:rFonts w:cs="Times New Roman"/>
          <w:sz w:val="20"/>
          <w:szCs w:val="20"/>
          <w:lang w:val="fr-FR"/>
        </w:rPr>
        <w:tab/>
      </w:r>
    </w:p>
    <w:p w:rsidR="00F20BE5" w:rsidRPr="00487EA8" w:rsidRDefault="00F20BE5" w:rsidP="00F20BE5">
      <w:pPr>
        <w:ind w:left="-630" w:right="-540" w:firstLine="720"/>
        <w:jc w:val="both"/>
        <w:rPr>
          <w:rFonts w:cs="Times New Roman"/>
          <w:sz w:val="20"/>
          <w:szCs w:val="20"/>
          <w:lang w:val="fr-FR"/>
        </w:rPr>
      </w:pPr>
      <w:r w:rsidRPr="00487EA8">
        <w:rPr>
          <w:rFonts w:cs="Times New Roman"/>
          <w:sz w:val="20"/>
          <w:szCs w:val="20"/>
          <w:lang w:val="fr-FR"/>
        </w:rPr>
        <w:tab/>
        <w:t xml:space="preserve">b)  Omul “a căzut (alunecat) de la Dumnezeu “îndepărtându-se de propriul său </w:t>
      </w:r>
      <w:r w:rsidRPr="00487EA8">
        <w:rPr>
          <w:rFonts w:cs="Times New Roman"/>
          <w:i/>
          <w:sz w:val="20"/>
          <w:szCs w:val="20"/>
          <w:lang w:val="fr-FR"/>
        </w:rPr>
        <w:t>logos</w:t>
      </w:r>
      <w:r w:rsidRPr="00487EA8">
        <w:rPr>
          <w:rFonts w:cs="Times New Roman"/>
          <w:sz w:val="20"/>
          <w:szCs w:val="20"/>
          <w:lang w:val="fr-FR"/>
        </w:rPr>
        <w:t xml:space="preserve"> prin voinţa sa</w:t>
      </w:r>
    </w:p>
    <w:p w:rsidR="00F20BE5" w:rsidRPr="00487EA8" w:rsidRDefault="00F20BE5" w:rsidP="00F20BE5">
      <w:pPr>
        <w:ind w:left="-630" w:right="-540"/>
        <w:jc w:val="both"/>
        <w:rPr>
          <w:rFonts w:cs="Times New Roman"/>
          <w:sz w:val="20"/>
          <w:szCs w:val="20"/>
          <w:lang w:val="fr-FR"/>
        </w:rPr>
      </w:pPr>
      <w:r w:rsidRPr="00487EA8">
        <w:rPr>
          <w:rFonts w:cs="Times New Roman"/>
          <w:sz w:val="20"/>
          <w:szCs w:val="20"/>
          <w:lang w:val="fr-FR"/>
        </w:rPr>
        <w:tab/>
        <w:t>1085A7-C5  -</w:t>
      </w:r>
      <w:r w:rsidRPr="00487EA8">
        <w:rPr>
          <w:rFonts w:cs="Times New Roman"/>
          <w:b/>
          <w:sz w:val="20"/>
          <w:szCs w:val="20"/>
          <w:lang w:val="fr-FR"/>
        </w:rPr>
        <w:t>3</w:t>
      </w:r>
      <w:r w:rsidRPr="00487EA8">
        <w:rPr>
          <w:rFonts w:cs="Times New Roman"/>
          <w:sz w:val="20"/>
          <w:szCs w:val="20"/>
          <w:lang w:val="fr-FR"/>
        </w:rPr>
        <w:t>. formularea “</w:t>
      </w:r>
      <w:r w:rsidRPr="00487EA8">
        <w:rPr>
          <w:rFonts w:cs="Times New Roman"/>
          <w:b/>
          <w:sz w:val="20"/>
          <w:szCs w:val="20"/>
          <w:lang w:val="fr-FR"/>
        </w:rPr>
        <w:t>iconomică</w:t>
      </w:r>
      <w:r w:rsidRPr="00487EA8">
        <w:rPr>
          <w:rFonts w:cs="Times New Roman"/>
          <w:sz w:val="20"/>
          <w:szCs w:val="20"/>
          <w:lang w:val="fr-FR"/>
        </w:rPr>
        <w:t xml:space="preserve">”: </w:t>
      </w:r>
      <w:r w:rsidRPr="00487EA8">
        <w:rPr>
          <w:rFonts w:cs="Times New Roman"/>
          <w:i/>
          <w:sz w:val="20"/>
          <w:szCs w:val="20"/>
          <w:lang w:val="fr-FR"/>
        </w:rPr>
        <w:t xml:space="preserve">logoi </w:t>
      </w:r>
      <w:r w:rsidRPr="00487EA8">
        <w:rPr>
          <w:rFonts w:cs="Times New Roman"/>
          <w:sz w:val="20"/>
          <w:szCs w:val="20"/>
          <w:lang w:val="fr-FR"/>
        </w:rPr>
        <w:t>ca voiri dumnezeieşti</w:t>
      </w:r>
    </w:p>
    <w:p w:rsidR="00F20BE5" w:rsidRPr="00487EA8" w:rsidRDefault="00F20BE5" w:rsidP="00F20BE5">
      <w:pPr>
        <w:tabs>
          <w:tab w:val="left" w:pos="0"/>
        </w:tabs>
        <w:ind w:left="-630" w:right="-540"/>
        <w:jc w:val="both"/>
        <w:rPr>
          <w:rFonts w:cs="Times New Roman"/>
          <w:sz w:val="20"/>
          <w:szCs w:val="20"/>
          <w:lang w:val="en-US"/>
        </w:rPr>
      </w:pPr>
      <w:r w:rsidRPr="00487EA8">
        <w:rPr>
          <w:rFonts w:cs="Times New Roman"/>
          <w:sz w:val="20"/>
          <w:szCs w:val="20"/>
          <w:lang w:val="fr-FR"/>
        </w:rPr>
        <w:tab/>
      </w:r>
      <w:r w:rsidRPr="00487EA8">
        <w:rPr>
          <w:rFonts w:cs="Times New Roman"/>
          <w:sz w:val="20"/>
          <w:szCs w:val="20"/>
          <w:lang w:val="en-US"/>
        </w:rPr>
        <w:t>a) Reamintirea abisului care-l separă pe Dumnezeu de creatură. Nefiind creat, Dumnezeu nu cunoaşte creaturile după un mod creat (sensibil sau inteligibil), ci, fiind create după voia Sa, ca pe propriile Sale voiri</w:t>
      </w:r>
    </w:p>
    <w:p w:rsidR="00F20BE5" w:rsidRPr="00487EA8" w:rsidRDefault="00F20BE5" w:rsidP="00F20BE5">
      <w:pPr>
        <w:ind w:left="-630" w:right="-540" w:firstLine="720"/>
        <w:jc w:val="both"/>
        <w:rPr>
          <w:rStyle w:val="FootnoteCharacters"/>
          <w:rFonts w:cs="Times New Roman"/>
          <w:sz w:val="20"/>
          <w:szCs w:val="20"/>
          <w:lang w:val="en-US"/>
        </w:rPr>
      </w:pPr>
      <w:r w:rsidRPr="00487EA8">
        <w:rPr>
          <w:rFonts w:cs="Times New Roman"/>
          <w:sz w:val="20"/>
          <w:szCs w:val="20"/>
          <w:lang w:val="en-US"/>
        </w:rPr>
        <w:tab/>
        <w:t xml:space="preserve">b) Fiecare om aderă la această voie a lui Dumnezeu în legătură cu el sau o respinge printr-o mişcare a  liberului său arbitru- </w:t>
      </w:r>
      <w:r w:rsidRPr="00487EA8">
        <w:rPr>
          <w:rFonts w:cs="Times New Roman"/>
          <w:i/>
          <w:sz w:val="20"/>
          <w:szCs w:val="20"/>
          <w:lang w:val="en-US"/>
        </w:rPr>
        <w:t>proairetike</w:t>
      </w:r>
      <w:r w:rsidRPr="00487EA8">
        <w:rPr>
          <w:rFonts w:cs="Times New Roman"/>
          <w:sz w:val="20"/>
          <w:szCs w:val="20"/>
          <w:lang w:val="en-US"/>
        </w:rPr>
        <w:t xml:space="preserve"> </w:t>
      </w:r>
      <w:r w:rsidRPr="00487EA8">
        <w:rPr>
          <w:rFonts w:cs="Times New Roman"/>
          <w:i/>
          <w:sz w:val="20"/>
          <w:szCs w:val="20"/>
          <w:lang w:val="en-US"/>
        </w:rPr>
        <w:t xml:space="preserve">kinesis </w:t>
      </w:r>
      <w:r w:rsidRPr="00487EA8">
        <w:rPr>
          <w:rFonts w:cs="Times New Roman"/>
          <w:sz w:val="20"/>
          <w:szCs w:val="20"/>
          <w:lang w:val="en-US"/>
        </w:rPr>
        <w:t>- Ibid., p.46,47</w:t>
      </w:r>
      <w:r w:rsidRPr="00487EA8">
        <w:rPr>
          <w:rStyle w:val="FootnoteCharacters"/>
          <w:rFonts w:cs="Times New Roman"/>
          <w:sz w:val="20"/>
          <w:szCs w:val="20"/>
          <w:lang w:val="en-US"/>
        </w:rPr>
        <w:t xml:space="preserve"> </w:t>
      </w:r>
    </w:p>
  </w:footnote>
  <w:footnote w:id="67">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64</w:t>
      </w:r>
      <w:r w:rsidRPr="00487EA8">
        <w:rPr>
          <w:rFonts w:cs="Times New Roman"/>
          <w:sz w:val="20"/>
          <w:lang w:val="fr-FR"/>
        </w:rPr>
        <w:tab/>
        <w:t xml:space="preserve"> </w:t>
      </w:r>
      <w:r w:rsidRPr="00487EA8">
        <w:rPr>
          <w:rFonts w:cs="Times New Roman"/>
          <w:i/>
          <w:sz w:val="20"/>
          <w:lang w:val="fr-FR"/>
        </w:rPr>
        <w:t xml:space="preserve">Ambigua </w:t>
      </w:r>
      <w:r w:rsidRPr="00487EA8">
        <w:rPr>
          <w:rFonts w:cs="Times New Roman"/>
          <w:sz w:val="20"/>
          <w:lang w:val="fr-FR"/>
        </w:rPr>
        <w:t>7,1077C; t.r.cit.p.80</w:t>
      </w:r>
    </w:p>
  </w:footnote>
  <w:footnote w:id="68">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65</w:t>
      </w:r>
      <w:r w:rsidRPr="00487EA8">
        <w:rPr>
          <w:rFonts w:cs="Times New Roman"/>
          <w:sz w:val="20"/>
          <w:lang w:val="fr-FR"/>
        </w:rPr>
        <w:tab/>
        <w:t xml:space="preserve"> </w:t>
      </w:r>
      <w:r w:rsidRPr="00487EA8">
        <w:rPr>
          <w:rFonts w:cs="Times New Roman"/>
          <w:i/>
          <w:sz w:val="20"/>
          <w:lang w:val="fr-FR"/>
        </w:rPr>
        <w:t xml:space="preserve">Ambigua </w:t>
      </w:r>
      <w:r w:rsidRPr="00487EA8">
        <w:rPr>
          <w:rFonts w:cs="Times New Roman"/>
          <w:sz w:val="20"/>
          <w:lang w:val="fr-FR"/>
        </w:rPr>
        <w:t>7,1080AB; t.r. cit.,p.80-81</w:t>
      </w:r>
    </w:p>
  </w:footnote>
  <w:footnote w:id="69">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66</w:t>
      </w:r>
      <w:r w:rsidRPr="00487EA8">
        <w:rPr>
          <w:rFonts w:cs="Times New Roman"/>
          <w:sz w:val="20"/>
          <w:lang w:val="fr-FR"/>
        </w:rPr>
        <w:tab/>
        <w:t xml:space="preserve"> Ibid., p.55-56</w:t>
      </w:r>
    </w:p>
  </w:footnote>
  <w:footnote w:id="70">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67</w:t>
      </w:r>
      <w:r w:rsidRPr="00487EA8">
        <w:rPr>
          <w:rFonts w:cs="Times New Roman"/>
          <w:sz w:val="20"/>
          <w:lang w:val="fr-FR"/>
        </w:rPr>
        <w:tab/>
        <w:t xml:space="preserve"> </w:t>
      </w:r>
      <w:r w:rsidRPr="00487EA8">
        <w:rPr>
          <w:rFonts w:cs="Times New Roman"/>
          <w:i/>
          <w:sz w:val="20"/>
          <w:lang w:val="fr-FR"/>
        </w:rPr>
        <w:t>Ambigua</w:t>
      </w:r>
      <w:r w:rsidRPr="00487EA8">
        <w:rPr>
          <w:rFonts w:cs="Times New Roman"/>
          <w:sz w:val="20"/>
          <w:lang w:val="fr-FR"/>
        </w:rPr>
        <w:t xml:space="preserve"> 7,1080BC, t.r.cit., p.81</w:t>
      </w:r>
    </w:p>
  </w:footnote>
  <w:footnote w:id="71">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68</w:t>
      </w:r>
      <w:r w:rsidRPr="00487EA8">
        <w:rPr>
          <w:rFonts w:cs="Times New Roman"/>
          <w:sz w:val="20"/>
          <w:lang w:val="fr-FR"/>
        </w:rPr>
        <w:tab/>
        <w:t xml:space="preserve">  </w:t>
      </w:r>
      <w:r w:rsidRPr="00487EA8">
        <w:rPr>
          <w:rFonts w:cs="Times New Roman"/>
          <w:i/>
          <w:sz w:val="20"/>
          <w:lang w:val="fr-FR"/>
        </w:rPr>
        <w:t>Div</w:t>
      </w:r>
      <w:r w:rsidRPr="00487EA8">
        <w:rPr>
          <w:rFonts w:cs="Times New Roman"/>
          <w:sz w:val="20"/>
          <w:lang w:val="fr-FR"/>
        </w:rPr>
        <w:t>.</w:t>
      </w:r>
      <w:r w:rsidRPr="00487EA8">
        <w:rPr>
          <w:rFonts w:cs="Times New Roman"/>
          <w:i/>
          <w:sz w:val="20"/>
          <w:lang w:val="fr-FR"/>
        </w:rPr>
        <w:t>Nom</w:t>
      </w:r>
      <w:r w:rsidRPr="00487EA8">
        <w:rPr>
          <w:rFonts w:cs="Times New Roman"/>
          <w:sz w:val="20"/>
          <w:lang w:val="fr-FR"/>
        </w:rPr>
        <w:t>.5,8; P.G.3,824C</w:t>
      </w:r>
    </w:p>
  </w:footnote>
  <w:footnote w:id="72">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69</w:t>
      </w:r>
      <w:r w:rsidRPr="00487EA8">
        <w:rPr>
          <w:rFonts w:cs="Times New Roman"/>
          <w:sz w:val="20"/>
          <w:lang w:val="fr-FR"/>
        </w:rPr>
        <w:tab/>
        <w:t xml:space="preserve">  Pseudo-Cyril, </w:t>
      </w:r>
      <w:r w:rsidRPr="00487EA8">
        <w:rPr>
          <w:rFonts w:cs="Times New Roman"/>
          <w:i/>
          <w:sz w:val="20"/>
          <w:lang w:val="fr-FR"/>
        </w:rPr>
        <w:t>Despre</w:t>
      </w:r>
      <w:r w:rsidRPr="00487EA8">
        <w:rPr>
          <w:rFonts w:cs="Times New Roman"/>
          <w:sz w:val="20"/>
          <w:lang w:val="fr-FR"/>
        </w:rPr>
        <w:t xml:space="preserve"> </w:t>
      </w:r>
      <w:r w:rsidRPr="00487EA8">
        <w:rPr>
          <w:rFonts w:cs="Times New Roman"/>
          <w:i/>
          <w:sz w:val="20"/>
          <w:lang w:val="fr-FR"/>
        </w:rPr>
        <w:t>Sfânta</w:t>
      </w:r>
      <w:r w:rsidRPr="00487EA8">
        <w:rPr>
          <w:rFonts w:cs="Times New Roman"/>
          <w:sz w:val="20"/>
          <w:lang w:val="fr-FR"/>
        </w:rPr>
        <w:t xml:space="preserve"> </w:t>
      </w:r>
      <w:r w:rsidRPr="00487EA8">
        <w:rPr>
          <w:rFonts w:cs="Times New Roman"/>
          <w:i/>
          <w:sz w:val="20"/>
          <w:lang w:val="fr-FR"/>
        </w:rPr>
        <w:t>Treime</w:t>
      </w:r>
      <w:r w:rsidRPr="00487EA8">
        <w:rPr>
          <w:rFonts w:cs="Times New Roman"/>
          <w:sz w:val="20"/>
          <w:lang w:val="fr-FR"/>
        </w:rPr>
        <w:t xml:space="preserve">; P.G.77,1145C; SfântulIoan Damaschin, </w:t>
      </w:r>
      <w:r w:rsidRPr="00487EA8">
        <w:rPr>
          <w:rFonts w:cs="Times New Roman"/>
          <w:i/>
          <w:sz w:val="20"/>
          <w:lang w:val="fr-FR"/>
        </w:rPr>
        <w:t>De</w:t>
      </w:r>
      <w:r w:rsidRPr="00487EA8">
        <w:rPr>
          <w:rFonts w:cs="Times New Roman"/>
          <w:sz w:val="20"/>
          <w:lang w:val="fr-FR"/>
        </w:rPr>
        <w:t xml:space="preserve"> </w:t>
      </w:r>
      <w:r w:rsidRPr="00487EA8">
        <w:rPr>
          <w:rFonts w:cs="Times New Roman"/>
          <w:i/>
          <w:sz w:val="20"/>
          <w:lang w:val="fr-FR"/>
        </w:rPr>
        <w:t>fide</w:t>
      </w:r>
      <w:r w:rsidRPr="00487EA8">
        <w:rPr>
          <w:rFonts w:cs="Times New Roman"/>
          <w:sz w:val="20"/>
          <w:lang w:val="fr-FR"/>
        </w:rPr>
        <w:t xml:space="preserve"> </w:t>
      </w:r>
      <w:r w:rsidRPr="00487EA8">
        <w:rPr>
          <w:rFonts w:cs="Times New Roman"/>
          <w:i/>
          <w:sz w:val="20"/>
          <w:lang w:val="fr-FR"/>
        </w:rPr>
        <w:t>orthodoxa</w:t>
      </w:r>
      <w:r w:rsidRPr="00487EA8">
        <w:rPr>
          <w:rFonts w:cs="Times New Roman"/>
          <w:sz w:val="20"/>
          <w:lang w:val="fr-FR"/>
        </w:rPr>
        <w:t xml:space="preserve"> I,9;P.G.94,837A</w:t>
      </w:r>
    </w:p>
  </w:footnote>
  <w:footnote w:id="73">
    <w:p w:rsidR="00F20BE5" w:rsidRPr="00487EA8" w:rsidRDefault="00F20BE5" w:rsidP="00F20BE5">
      <w:pPr>
        <w:pStyle w:val="FootnoteText"/>
        <w:ind w:left="-630" w:right="-540"/>
        <w:jc w:val="both"/>
        <w:rPr>
          <w:rFonts w:cs="Times New Roman"/>
          <w:sz w:val="20"/>
          <w:lang w:val="fr-FR"/>
        </w:rPr>
      </w:pPr>
      <w:r w:rsidRPr="00487EA8">
        <w:rPr>
          <w:rStyle w:val="FootnoteCharacters"/>
          <w:rFonts w:cs="Times New Roman"/>
          <w:sz w:val="20"/>
        </w:rPr>
        <w:t>70</w:t>
      </w:r>
      <w:r w:rsidRPr="00487EA8">
        <w:rPr>
          <w:rFonts w:cs="Times New Roman"/>
          <w:sz w:val="20"/>
          <w:lang w:val="fr-FR"/>
        </w:rPr>
        <w:tab/>
        <w:t xml:space="preserve"> </w:t>
      </w:r>
      <w:r w:rsidRPr="00487EA8">
        <w:rPr>
          <w:rFonts w:cs="Times New Roman"/>
          <w:i/>
          <w:sz w:val="20"/>
          <w:lang w:val="fr-FR"/>
        </w:rPr>
        <w:t>Răspunsuri</w:t>
      </w:r>
      <w:r w:rsidRPr="00487EA8">
        <w:rPr>
          <w:rFonts w:cs="Times New Roman"/>
          <w:sz w:val="20"/>
          <w:lang w:val="fr-FR"/>
        </w:rPr>
        <w:t xml:space="preserve"> </w:t>
      </w:r>
      <w:r w:rsidRPr="00487EA8">
        <w:rPr>
          <w:rFonts w:cs="Times New Roman"/>
          <w:i/>
          <w:sz w:val="20"/>
          <w:lang w:val="fr-FR"/>
        </w:rPr>
        <w:t>către</w:t>
      </w:r>
      <w:r w:rsidRPr="00487EA8">
        <w:rPr>
          <w:rFonts w:cs="Times New Roman"/>
          <w:sz w:val="20"/>
          <w:lang w:val="fr-FR"/>
        </w:rPr>
        <w:t xml:space="preserve"> </w:t>
      </w:r>
      <w:r w:rsidRPr="00487EA8">
        <w:rPr>
          <w:rFonts w:cs="Times New Roman"/>
          <w:i/>
          <w:sz w:val="20"/>
          <w:lang w:val="fr-FR"/>
        </w:rPr>
        <w:t>Talasie</w:t>
      </w:r>
      <w:r w:rsidRPr="00487EA8">
        <w:rPr>
          <w:rFonts w:cs="Times New Roman"/>
          <w:sz w:val="20"/>
          <w:lang w:val="fr-FR"/>
        </w:rPr>
        <w:t xml:space="preserve"> 13;P.G. 90,293-296</w:t>
      </w:r>
    </w:p>
  </w:footnote>
  <w:footnote w:id="74">
    <w:p w:rsidR="00F20BE5" w:rsidRPr="00487EA8" w:rsidRDefault="00F20BE5" w:rsidP="00F20BE5">
      <w:pPr>
        <w:pStyle w:val="FootnoteText"/>
        <w:ind w:right="-540"/>
        <w:jc w:val="both"/>
        <w:rPr>
          <w:rFonts w:cs="Times New Roman"/>
          <w:sz w:val="20"/>
        </w:rPr>
      </w:pPr>
      <w:r w:rsidRPr="00487EA8">
        <w:rPr>
          <w:rStyle w:val="FootnoteCharacters"/>
          <w:rFonts w:cs="Times New Roman"/>
          <w:sz w:val="20"/>
        </w:rPr>
        <w:footnoteRef/>
      </w:r>
      <w:r w:rsidRPr="00487EA8">
        <w:rPr>
          <w:rFonts w:cs="Times New Roman"/>
          <w:sz w:val="20"/>
        </w:rPr>
        <w:tab/>
        <w:t xml:space="preserve"> Op.cit.,p.45</w:t>
      </w:r>
    </w:p>
  </w:footnote>
  <w:footnote w:id="75">
    <w:p w:rsidR="00F20BE5" w:rsidRPr="00487EA8" w:rsidRDefault="00F20BE5" w:rsidP="00F20BE5">
      <w:pPr>
        <w:pStyle w:val="FootnoteText"/>
        <w:ind w:right="-540"/>
        <w:jc w:val="both"/>
        <w:rPr>
          <w:rFonts w:cs="Times New Roman"/>
          <w:sz w:val="20"/>
          <w:lang w:val="ro-RO"/>
        </w:rPr>
      </w:pPr>
      <w:r w:rsidRPr="00487EA8">
        <w:rPr>
          <w:rStyle w:val="FootnoteReference"/>
          <w:rFonts w:cs="Times New Roman"/>
          <w:sz w:val="20"/>
        </w:rPr>
        <w:footnoteRef/>
      </w:r>
      <w:r w:rsidRPr="00487EA8">
        <w:rPr>
          <w:rFonts w:cs="Times New Roman"/>
          <w:sz w:val="20"/>
        </w:rPr>
        <w:t xml:space="preserve"> </w:t>
      </w:r>
      <w:r w:rsidRPr="00487EA8">
        <w:rPr>
          <w:rFonts w:cs="Times New Roman"/>
          <w:sz w:val="20"/>
          <w:lang w:val="ro-RO"/>
        </w:rPr>
        <w:t>Redăm aici câteva fragmente dintr-un material mai amplu pe care l-am pregătit şi îl prezentăm studenţilor de la Sibiu, împreună cu domnul inginer Eugen Ganţolea, doctorand în Fizică, dar şi absolvent al Masterului în Teologie sistematică.</w:t>
      </w:r>
    </w:p>
  </w:footnote>
  <w:footnote w:id="76">
    <w:p w:rsidR="00F20BE5" w:rsidRPr="00487EA8" w:rsidRDefault="00F20BE5" w:rsidP="00F20BE5">
      <w:pPr>
        <w:pStyle w:val="FootnoteText"/>
        <w:ind w:right="-540"/>
        <w:jc w:val="both"/>
        <w:rPr>
          <w:rFonts w:cs="Times New Roman"/>
          <w:sz w:val="20"/>
          <w:lang w:val="ro-RO"/>
        </w:rPr>
      </w:pPr>
      <w:r w:rsidRPr="00487EA8">
        <w:rPr>
          <w:rStyle w:val="FootnoteReference"/>
          <w:rFonts w:cs="Times New Roman"/>
          <w:sz w:val="20"/>
        </w:rPr>
        <w:footnoteRef/>
      </w:r>
      <w:r w:rsidRPr="00487EA8">
        <w:rPr>
          <w:rFonts w:cs="Times New Roman"/>
          <w:sz w:val="20"/>
        </w:rPr>
        <w:t xml:space="preserve"> Pavel Florenscki, </w:t>
      </w:r>
      <w:r w:rsidRPr="00487EA8">
        <w:rPr>
          <w:rFonts w:cs="Times New Roman"/>
          <w:i/>
          <w:sz w:val="20"/>
        </w:rPr>
        <w:t>Stâlpul şi Temelia Adevărului</w:t>
      </w:r>
      <w:r w:rsidRPr="00487EA8">
        <w:rPr>
          <w:rFonts w:cs="Times New Roman"/>
          <w:sz w:val="20"/>
        </w:rPr>
        <w:t xml:space="preserve">. </w:t>
      </w:r>
      <w:r w:rsidRPr="00487EA8">
        <w:rPr>
          <w:rFonts w:cs="Times New Roman"/>
          <w:i/>
          <w:sz w:val="20"/>
        </w:rPr>
        <w:t>Încercare de teodicee ortodoxă în douăsprezece scrisori</w:t>
      </w:r>
      <w:r w:rsidRPr="00487EA8">
        <w:rPr>
          <w:rFonts w:cs="Times New Roman"/>
          <w:sz w:val="20"/>
        </w:rPr>
        <w:t>, în româneşte de Emil Iordache, pr.Iulian Friptu şi pr. Dimitrie Popescu, studiu introductiv:diac. Ioan I.Ică.jr., Polirom, Iaşi, 1999</w:t>
      </w:r>
    </w:p>
  </w:footnote>
  <w:footnote w:id="77">
    <w:p w:rsidR="00F20BE5" w:rsidRPr="00487EA8" w:rsidRDefault="00F20BE5" w:rsidP="00F20BE5">
      <w:pPr>
        <w:pStyle w:val="NoSpacing"/>
        <w:ind w:left="-630" w:right="-540"/>
        <w:jc w:val="both"/>
        <w:rPr>
          <w:rFonts w:ascii="Times New Roman" w:hAnsi="Times New Roman"/>
          <w:sz w:val="20"/>
          <w:szCs w:val="20"/>
        </w:rPr>
      </w:pPr>
      <w:r w:rsidRPr="00487EA8">
        <w:rPr>
          <w:rStyle w:val="FootnoteReference"/>
          <w:rFonts w:ascii="Times New Roman" w:hAnsi="Times New Roman"/>
          <w:sz w:val="20"/>
          <w:szCs w:val="20"/>
        </w:rPr>
        <w:footnoteRef/>
      </w:r>
      <w:r w:rsidRPr="00487EA8">
        <w:rPr>
          <w:rFonts w:ascii="Times New Roman" w:hAnsi="Times New Roman"/>
          <w:sz w:val="20"/>
          <w:szCs w:val="20"/>
        </w:rPr>
        <w:t xml:space="preserve"> Pe baza acestor idei s-a dezvoltat modelul geocentric. Toate corpurile din Univers sunt în mişcare rectilinie uniformă (datorată Big Bang-ului). Galilei a fost primul care a introdus conceptul de acceleraţie (variaţia vitezei raportată la unitatea de timp). Studiind căderea corpurilor, el a observat că toate corpurile în cădere şi-au mărit viteza cu aceeaşi valoare (ceea ce implică o acceleraţie constantă) indiferent de greutatea lor, ajungând la concluzia că ipoteza prin care orice mişcare este legată de acţiunea unei forţe, este falsă. Aceasta l-a condus pe Galilei la formularea legii inerţiei. Măsura tendinţei unui corp cu masă de a se opune schimbării stării sale de repaus sau de mişcare rectilinie şi uniformă defineşte conceptul de inerţie a corpului.Isaac Newton a fost cel care a formulat legile mişcării. Atunci când un corp se afla în cădere, el era acţionat întotdeauna de aceeaşi forţă (greutatea sa) şi efectul era că viteza sa creştea constant. Aceasta arată că efectul real al unei forţe este întotdeauna de modificare a vitezei unui corp, nu acela de a-l pune în mişcare, aşa cum se credea anterior de la Aristotel. Cu alte cuvinte, </w:t>
      </w:r>
      <w:r w:rsidRPr="00487EA8">
        <w:rPr>
          <w:rFonts w:ascii="Times New Roman" w:hAnsi="Times New Roman"/>
          <w:i/>
          <w:sz w:val="20"/>
          <w:szCs w:val="20"/>
        </w:rPr>
        <w:t>dacă asupra unui corp nu acţionează nici o forţă el îşi va menţine mişcarea în linie dreaptă cu aceeaşi viteză.Aceasta este Legea întâi a mecanicii (clasice sau newtoniene)</w:t>
      </w:r>
      <w:r w:rsidRPr="00487EA8">
        <w:rPr>
          <w:rFonts w:ascii="Times New Roman" w:hAnsi="Times New Roman"/>
          <w:sz w:val="20"/>
          <w:szCs w:val="20"/>
        </w:rPr>
        <w:t xml:space="preserve"> şi a fost enunţată explicit de Newton în lucrarea sa</w:t>
      </w:r>
      <w:r w:rsidRPr="00487EA8">
        <w:rPr>
          <w:rFonts w:ascii="Times New Roman" w:hAnsi="Times New Roman"/>
          <w:i/>
          <w:sz w:val="20"/>
          <w:szCs w:val="20"/>
        </w:rPr>
        <w:t xml:space="preserve"> Principia Mathematica</w:t>
      </w:r>
      <w:r w:rsidRPr="00487EA8">
        <w:rPr>
          <w:rFonts w:ascii="Times New Roman" w:hAnsi="Times New Roman"/>
          <w:sz w:val="20"/>
          <w:szCs w:val="20"/>
        </w:rPr>
        <w:t xml:space="preserve"> publicată în 1687.</w:t>
      </w:r>
    </w:p>
    <w:p w:rsidR="00F20BE5" w:rsidRPr="00487EA8" w:rsidRDefault="00F20BE5" w:rsidP="00F20BE5">
      <w:pPr>
        <w:pStyle w:val="FootnoteText"/>
        <w:rPr>
          <w:rFonts w:cs="Times New Roman"/>
          <w:sz w:val="20"/>
          <w:lang w:val="ro-RO"/>
        </w:rPr>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59C46FD5"/>
    <w:multiLevelType w:val="hybridMultilevel"/>
    <w:tmpl w:val="D6B21238"/>
    <w:lvl w:ilvl="0" w:tplc="04180017">
      <w:start w:val="1"/>
      <w:numFmt w:val="lowerLetter"/>
      <w:lvlText w:val="%1)"/>
      <w:lvlJc w:val="left"/>
      <w:pPr>
        <w:ind w:left="2520" w:hanging="360"/>
      </w:pPr>
      <w:rPr>
        <w:rFonts w:hint="default"/>
      </w:rPr>
    </w:lvl>
    <w:lvl w:ilvl="1" w:tplc="04180019">
      <w:start w:val="1"/>
      <w:numFmt w:val="lowerLetter"/>
      <w:lvlText w:val="%2."/>
      <w:lvlJc w:val="left"/>
      <w:pPr>
        <w:ind w:left="3240" w:hanging="360"/>
      </w:pPr>
    </w:lvl>
    <w:lvl w:ilvl="2" w:tplc="0418001B" w:tentative="1">
      <w:start w:val="1"/>
      <w:numFmt w:val="lowerRoman"/>
      <w:lvlText w:val="%3."/>
      <w:lvlJc w:val="right"/>
      <w:pPr>
        <w:ind w:left="3960" w:hanging="180"/>
      </w:pPr>
    </w:lvl>
    <w:lvl w:ilvl="3" w:tplc="0418000F" w:tentative="1">
      <w:start w:val="1"/>
      <w:numFmt w:val="decimal"/>
      <w:lvlText w:val="%4."/>
      <w:lvlJc w:val="left"/>
      <w:pPr>
        <w:ind w:left="4680" w:hanging="360"/>
      </w:pPr>
    </w:lvl>
    <w:lvl w:ilvl="4" w:tplc="04180019" w:tentative="1">
      <w:start w:val="1"/>
      <w:numFmt w:val="lowerLetter"/>
      <w:lvlText w:val="%5."/>
      <w:lvlJc w:val="left"/>
      <w:pPr>
        <w:ind w:left="5400" w:hanging="360"/>
      </w:pPr>
    </w:lvl>
    <w:lvl w:ilvl="5" w:tplc="0418001B" w:tentative="1">
      <w:start w:val="1"/>
      <w:numFmt w:val="lowerRoman"/>
      <w:lvlText w:val="%6."/>
      <w:lvlJc w:val="right"/>
      <w:pPr>
        <w:ind w:left="6120" w:hanging="180"/>
      </w:pPr>
    </w:lvl>
    <w:lvl w:ilvl="6" w:tplc="0418000F" w:tentative="1">
      <w:start w:val="1"/>
      <w:numFmt w:val="decimal"/>
      <w:lvlText w:val="%7."/>
      <w:lvlJc w:val="left"/>
      <w:pPr>
        <w:ind w:left="6840" w:hanging="360"/>
      </w:pPr>
    </w:lvl>
    <w:lvl w:ilvl="7" w:tplc="04180019" w:tentative="1">
      <w:start w:val="1"/>
      <w:numFmt w:val="lowerLetter"/>
      <w:lvlText w:val="%8."/>
      <w:lvlJc w:val="left"/>
      <w:pPr>
        <w:ind w:left="7560" w:hanging="360"/>
      </w:pPr>
    </w:lvl>
    <w:lvl w:ilvl="8" w:tplc="0418001B" w:tentative="1">
      <w:start w:val="1"/>
      <w:numFmt w:val="lowerRoman"/>
      <w:lvlText w:val="%9."/>
      <w:lvlJc w:val="right"/>
      <w:pPr>
        <w:ind w:left="82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oNotDisplayPageBoundaries/>
  <w:defaultTabStop w:val="720"/>
  <w:characterSpacingControl w:val="doNotCompress"/>
  <w:footnotePr>
    <w:footnote w:id="0"/>
    <w:footnote w:id="1"/>
  </w:footnotePr>
  <w:endnotePr>
    <w:endnote w:id="0"/>
    <w:endnote w:id="1"/>
  </w:endnotePr>
  <w:compat/>
  <w:rsids>
    <w:rsidRoot w:val="00F20BE5"/>
    <w:rsid w:val="002D5B11"/>
    <w:rsid w:val="00442E4E"/>
    <w:rsid w:val="00556867"/>
    <w:rsid w:val="00F20BE5"/>
    <w:rsid w:val="00F43D1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0BE5"/>
    <w:pPr>
      <w:suppressAutoHyphens/>
      <w:spacing w:after="0" w:line="240" w:lineRule="auto"/>
    </w:pPr>
    <w:rPr>
      <w:rFonts w:ascii="Times New Roman" w:eastAsia="Times New Roman" w:hAnsi="Times New Roman" w:cs="Calibri"/>
      <w:sz w:val="24"/>
      <w:szCs w:val="24"/>
      <w:lang w:val="de-CH" w:eastAsia="ar-SA"/>
    </w:rPr>
  </w:style>
  <w:style w:type="paragraph" w:styleId="Heading1">
    <w:name w:val="heading 1"/>
    <w:basedOn w:val="Normal"/>
    <w:next w:val="Normal"/>
    <w:link w:val="Heading1Char"/>
    <w:qFormat/>
    <w:rsid w:val="00F20BE5"/>
    <w:pPr>
      <w:keepNext/>
      <w:numPr>
        <w:numId w:val="1"/>
      </w:numPr>
      <w:jc w:val="center"/>
      <w:outlineLvl w:val="0"/>
    </w:pPr>
    <w:rPr>
      <w:b/>
      <w:bCs/>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rsid w:val="00F20BE5"/>
    <w:rPr>
      <w:vertAlign w:val="superscript"/>
    </w:rPr>
  </w:style>
  <w:style w:type="paragraph" w:styleId="FootnoteText">
    <w:name w:val="footnote text"/>
    <w:aliases w:val="Note de bas de page Car Car,Note de bas de page Car Caracter,Note de bas de page Car Caracter Caracter,Note de bas de page Car"/>
    <w:basedOn w:val="Normal"/>
    <w:link w:val="FootnoteTextChar"/>
    <w:rsid w:val="00F20BE5"/>
    <w:rPr>
      <w:szCs w:val="20"/>
      <w:lang w:val="en-GB"/>
    </w:rPr>
  </w:style>
  <w:style w:type="character" w:customStyle="1" w:styleId="FootnoteTextChar">
    <w:name w:val="Footnote Text Char"/>
    <w:basedOn w:val="DefaultParagraphFont"/>
    <w:link w:val="FootnoteText"/>
    <w:rsid w:val="00F20BE5"/>
    <w:rPr>
      <w:rFonts w:ascii="Times New Roman" w:eastAsia="Times New Roman" w:hAnsi="Times New Roman" w:cs="Calibri"/>
      <w:sz w:val="24"/>
      <w:szCs w:val="20"/>
      <w:lang w:val="en-GB" w:eastAsia="ar-SA"/>
    </w:rPr>
  </w:style>
  <w:style w:type="paragraph" w:styleId="ListParagraph">
    <w:name w:val="List Paragraph"/>
    <w:basedOn w:val="Normal"/>
    <w:uiPriority w:val="34"/>
    <w:qFormat/>
    <w:rsid w:val="00F20BE5"/>
    <w:pPr>
      <w:ind w:left="720"/>
    </w:pPr>
    <w:rPr>
      <w:lang w:val="en-GB"/>
    </w:rPr>
  </w:style>
  <w:style w:type="paragraph" w:styleId="NoSpacing">
    <w:name w:val="No Spacing"/>
    <w:uiPriority w:val="1"/>
    <w:qFormat/>
    <w:rsid w:val="00F20BE5"/>
    <w:pPr>
      <w:spacing w:after="0" w:line="240" w:lineRule="auto"/>
    </w:pPr>
    <w:rPr>
      <w:rFonts w:ascii="Calibri" w:eastAsia="Calibri" w:hAnsi="Calibri" w:cs="Times New Roman"/>
      <w:lang w:val="ro-RO"/>
    </w:rPr>
  </w:style>
  <w:style w:type="character" w:customStyle="1" w:styleId="artbody">
    <w:name w:val="artbody"/>
    <w:basedOn w:val="DefaultParagraphFont"/>
    <w:rsid w:val="00F20BE5"/>
  </w:style>
  <w:style w:type="character" w:customStyle="1" w:styleId="nr">
    <w:name w:val="nr"/>
    <w:basedOn w:val="DefaultParagraphFont"/>
    <w:rsid w:val="00F20BE5"/>
  </w:style>
  <w:style w:type="paragraph" w:styleId="BalloonText">
    <w:name w:val="Balloon Text"/>
    <w:basedOn w:val="Normal"/>
    <w:link w:val="BalloonTextChar"/>
    <w:uiPriority w:val="99"/>
    <w:semiHidden/>
    <w:unhideWhenUsed/>
    <w:rsid w:val="00F20BE5"/>
    <w:rPr>
      <w:rFonts w:ascii="Tahoma" w:hAnsi="Tahoma" w:cs="Tahoma"/>
      <w:sz w:val="16"/>
      <w:szCs w:val="16"/>
    </w:rPr>
  </w:style>
  <w:style w:type="character" w:customStyle="1" w:styleId="BalloonTextChar">
    <w:name w:val="Balloon Text Char"/>
    <w:basedOn w:val="DefaultParagraphFont"/>
    <w:link w:val="BalloonText"/>
    <w:uiPriority w:val="99"/>
    <w:semiHidden/>
    <w:rsid w:val="00F20BE5"/>
    <w:rPr>
      <w:rFonts w:ascii="Tahoma" w:eastAsia="Times New Roman" w:hAnsi="Tahoma" w:cs="Tahoma"/>
      <w:sz w:val="16"/>
      <w:szCs w:val="16"/>
      <w:lang w:val="de-CH" w:eastAsia="ar-SA"/>
    </w:rPr>
  </w:style>
  <w:style w:type="character" w:customStyle="1" w:styleId="Heading1Char">
    <w:name w:val="Heading 1 Char"/>
    <w:basedOn w:val="DefaultParagraphFont"/>
    <w:link w:val="Heading1"/>
    <w:rsid w:val="00F20BE5"/>
    <w:rPr>
      <w:rFonts w:ascii="Times New Roman" w:eastAsia="Times New Roman" w:hAnsi="Times New Roman" w:cs="Calibri"/>
      <w:b/>
      <w:bCs/>
      <w:sz w:val="24"/>
      <w:szCs w:val="24"/>
      <w:lang w:val="fr-FR" w:eastAsia="ar-SA"/>
    </w:rPr>
  </w:style>
  <w:style w:type="character" w:customStyle="1" w:styleId="FootnoteCharacters">
    <w:name w:val="Footnote Characters"/>
    <w:basedOn w:val="DefaultParagraphFont"/>
    <w:rsid w:val="00F20BE5"/>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png"/><Relationship Id="rId26" Type="http://schemas.openxmlformats.org/officeDocument/2006/relationships/image" Target="media/image20.jpe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png"/><Relationship Id="rId25" Type="http://schemas.openxmlformats.org/officeDocument/2006/relationships/image" Target="media/image19.jpeg"/><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jpeg"/><Relationship Id="rId10" Type="http://schemas.openxmlformats.org/officeDocument/2006/relationships/image" Target="media/image4.jpeg"/><Relationship Id="rId19" Type="http://schemas.openxmlformats.org/officeDocument/2006/relationships/image" Target="media/image13.png"/><Relationship Id="rId31" Type="http://schemas.openxmlformats.org/officeDocument/2006/relationships/image" Target="media/image25.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jpeg"/><Relationship Id="rId30" Type="http://schemas.openxmlformats.org/officeDocument/2006/relationships/image" Target="media/image2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24</Pages>
  <Words>8795</Words>
  <Characters>50135</Characters>
  <Application>Microsoft Office Word</Application>
  <DocSecurity>0</DocSecurity>
  <Lines>417</Lines>
  <Paragraphs>117</Paragraphs>
  <ScaleCrop>false</ScaleCrop>
  <Company/>
  <LinksUpToDate>false</LinksUpToDate>
  <CharactersWithSpaces>58813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dc:creator>
  <cp:keywords/>
  <dc:description/>
  <cp:lastModifiedBy>NM</cp:lastModifiedBy>
  <cp:revision>3</cp:revision>
  <dcterms:created xsi:type="dcterms:W3CDTF">2013-03-06T07:29:00Z</dcterms:created>
  <dcterms:modified xsi:type="dcterms:W3CDTF">2013-03-06T07:34:00Z</dcterms:modified>
</cp:coreProperties>
</file>