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5D13" w:rsidRPr="000F537A" w:rsidRDefault="00695D13" w:rsidP="00695D13">
      <w:pPr>
        <w:jc w:val="center"/>
        <w:rPr>
          <w:rFonts w:ascii="Monotype Corsiva" w:hAnsi="Monotype Corsiva"/>
          <w:b/>
          <w:i/>
          <w:u w:val="single"/>
          <w:lang w:val="pt-BR"/>
        </w:rPr>
      </w:pPr>
      <w:r w:rsidRPr="000F537A">
        <w:rPr>
          <w:rFonts w:ascii="Monotype Corsiva" w:hAnsi="Monotype Corsiva"/>
          <w:b/>
          <w:i/>
          <w:u w:val="single"/>
          <w:lang w:val="pt-BR"/>
        </w:rPr>
        <w:t>Subiectele pentru Examenul la Teologie Dogmatică, an IV, semestrul I, 201</w:t>
      </w:r>
      <w:r>
        <w:rPr>
          <w:rFonts w:ascii="Monotype Corsiva" w:hAnsi="Monotype Corsiva"/>
          <w:b/>
          <w:i/>
          <w:u w:val="single"/>
          <w:lang w:val="pt-BR"/>
        </w:rPr>
        <w:t>3</w:t>
      </w:r>
      <w:r w:rsidRPr="000F537A">
        <w:rPr>
          <w:rFonts w:ascii="Monotype Corsiva" w:hAnsi="Monotype Corsiva"/>
          <w:b/>
          <w:i/>
          <w:u w:val="single"/>
          <w:lang w:val="pt-BR"/>
        </w:rPr>
        <w:t>-201</w:t>
      </w:r>
      <w:r>
        <w:rPr>
          <w:rFonts w:ascii="Monotype Corsiva" w:hAnsi="Monotype Corsiva"/>
          <w:b/>
          <w:i/>
          <w:u w:val="single"/>
          <w:lang w:val="pt-BR"/>
        </w:rPr>
        <w:t>4</w:t>
      </w:r>
      <w:r w:rsidRPr="000F537A">
        <w:rPr>
          <w:rFonts w:ascii="Monotype Corsiva" w:hAnsi="Monotype Corsiva"/>
          <w:b/>
          <w:i/>
          <w:u w:val="single"/>
          <w:lang w:val="pt-BR"/>
        </w:rPr>
        <w:t xml:space="preserve"> </w:t>
      </w:r>
    </w:p>
    <w:p w:rsidR="00695D13" w:rsidRPr="000F537A" w:rsidRDefault="00695D13" w:rsidP="00695D13">
      <w:pPr>
        <w:rPr>
          <w:b/>
          <w:u w:val="single"/>
          <w:lang w:val="pt-BR"/>
        </w:rPr>
      </w:pPr>
      <w:r w:rsidRPr="000F537A">
        <w:rPr>
          <w:b/>
          <w:u w:val="single"/>
          <w:lang w:val="pt-BR"/>
        </w:rPr>
        <w:t xml:space="preserve"> </w:t>
      </w:r>
    </w:p>
    <w:p w:rsidR="00695D13" w:rsidRPr="00544FDF" w:rsidRDefault="00695D13" w:rsidP="00695D13">
      <w:pPr>
        <w:ind w:right="-720"/>
        <w:rPr>
          <w:b/>
          <w:sz w:val="20"/>
          <w:szCs w:val="20"/>
          <w:lang w:val="ro-RO"/>
        </w:rPr>
      </w:pPr>
      <w:r>
        <w:rPr>
          <w:b/>
          <w:sz w:val="20"/>
          <w:szCs w:val="20"/>
          <w:lang w:val="ro-RO"/>
        </w:rPr>
        <w:t>1</w:t>
      </w:r>
      <w:r w:rsidRPr="00544FDF">
        <w:rPr>
          <w:b/>
          <w:sz w:val="20"/>
          <w:szCs w:val="20"/>
          <w:lang w:val="ro-RO"/>
        </w:rPr>
        <w:t xml:space="preserve">. </w:t>
      </w:r>
      <w:r w:rsidRPr="00544FDF">
        <w:rPr>
          <w:b/>
          <w:i/>
          <w:sz w:val="20"/>
          <w:szCs w:val="20"/>
          <w:lang w:val="ro-RO"/>
        </w:rPr>
        <w:t>Carmen Christi</w:t>
      </w:r>
      <w:r w:rsidRPr="00544FDF">
        <w:rPr>
          <w:b/>
          <w:sz w:val="20"/>
          <w:szCs w:val="20"/>
          <w:lang w:val="ro-RO"/>
        </w:rPr>
        <w:t xml:space="preserve"> din Epistola catre Filipeni, text si exegeză şi </w:t>
      </w:r>
      <w:r w:rsidRPr="00544FDF">
        <w:rPr>
          <w:b/>
          <w:i/>
          <w:sz w:val="20"/>
          <w:szCs w:val="20"/>
          <w:lang w:val="ro-RO"/>
        </w:rPr>
        <w:t xml:space="preserve">Metamorphosis, </w:t>
      </w:r>
      <w:r w:rsidRPr="00544FDF">
        <w:rPr>
          <w:b/>
          <w:sz w:val="20"/>
          <w:szCs w:val="20"/>
          <w:lang w:val="ro-RO"/>
        </w:rPr>
        <w:t xml:space="preserve"> </w:t>
      </w:r>
      <w:r w:rsidRPr="00544FDF">
        <w:rPr>
          <w:b/>
          <w:bCs/>
          <w:sz w:val="20"/>
          <w:szCs w:val="20"/>
          <w:lang w:val="ro-RO"/>
        </w:rPr>
        <w:t xml:space="preserve">TPDVU,180-209 </w:t>
      </w:r>
    </w:p>
    <w:p w:rsidR="00695D13" w:rsidRDefault="00695D13" w:rsidP="00695D13">
      <w:pPr>
        <w:ind w:right="-720"/>
        <w:rPr>
          <w:b/>
          <w:sz w:val="22"/>
          <w:szCs w:val="22"/>
          <w:lang w:val="it-IT"/>
        </w:rPr>
      </w:pPr>
      <w:r>
        <w:rPr>
          <w:b/>
          <w:sz w:val="20"/>
          <w:szCs w:val="20"/>
          <w:lang w:val="ro-RO"/>
        </w:rPr>
        <w:t>2</w:t>
      </w:r>
      <w:r w:rsidRPr="00544FDF">
        <w:rPr>
          <w:b/>
          <w:sz w:val="20"/>
          <w:szCs w:val="20"/>
          <w:lang w:val="ro-RO"/>
        </w:rPr>
        <w:t>.</w:t>
      </w:r>
      <w:r w:rsidRPr="00544FDF">
        <w:rPr>
          <w:b/>
          <w:sz w:val="20"/>
          <w:szCs w:val="20"/>
          <w:lang w:val="it-IT"/>
        </w:rPr>
        <w:t xml:space="preserve"> Definirea dogmatică a Persoanei lui Iisus Hristos, </w:t>
      </w:r>
      <w:r w:rsidRPr="00544FDF">
        <w:rPr>
          <w:b/>
          <w:sz w:val="20"/>
          <w:szCs w:val="20"/>
          <w:lang w:val="ro-RO"/>
        </w:rPr>
        <w:t>TTDE, 121-123, TDO,2,35-58</w:t>
      </w:r>
      <w:r>
        <w:rPr>
          <w:b/>
          <w:sz w:val="20"/>
          <w:szCs w:val="20"/>
          <w:lang w:val="ro-RO"/>
        </w:rPr>
        <w:t>;</w:t>
      </w:r>
      <w:r w:rsidRPr="00544FDF">
        <w:rPr>
          <w:b/>
          <w:sz w:val="20"/>
          <w:szCs w:val="20"/>
          <w:lang w:val="it-IT"/>
        </w:rPr>
        <w:t xml:space="preserve"> Unirea ipostatică şi consecinţele Întrupării Cuvântului pentru mântuirea noastră, </w:t>
      </w:r>
      <w:r w:rsidRPr="00544FDF">
        <w:rPr>
          <w:b/>
          <w:sz w:val="20"/>
          <w:szCs w:val="20"/>
          <w:lang w:val="ro-RO"/>
        </w:rPr>
        <w:t>TDS,2,.20-31, TDO,2, 58-111,</w:t>
      </w:r>
    </w:p>
    <w:p w:rsidR="00695D13" w:rsidRDefault="00695D13" w:rsidP="00695D13">
      <w:pPr>
        <w:rPr>
          <w:b/>
          <w:sz w:val="22"/>
          <w:szCs w:val="22"/>
          <w:lang w:val="it-IT"/>
        </w:rPr>
      </w:pPr>
      <w:r>
        <w:rPr>
          <w:b/>
          <w:sz w:val="22"/>
          <w:szCs w:val="22"/>
          <w:lang w:val="it-IT"/>
        </w:rPr>
        <w:t>3</w:t>
      </w:r>
      <w:r w:rsidRPr="002143D2">
        <w:rPr>
          <w:b/>
          <w:sz w:val="22"/>
          <w:szCs w:val="22"/>
          <w:lang w:val="it-IT"/>
        </w:rPr>
        <w:t>. Iconomia Duhului Sfânt şi legătura Sa cu iconomia Fiului. TTDE</w:t>
      </w:r>
      <w:r w:rsidRPr="002143D2">
        <w:rPr>
          <w:sz w:val="22"/>
          <w:szCs w:val="22"/>
          <w:lang w:val="it-IT"/>
        </w:rPr>
        <w:t>,144-148“</w:t>
      </w:r>
      <w:r w:rsidRPr="002143D2">
        <w:rPr>
          <w:i/>
          <w:sz w:val="22"/>
          <w:szCs w:val="22"/>
          <w:lang w:val="it-IT"/>
        </w:rPr>
        <w:t>Lumină este şi Dăruitor al Luminii</w:t>
      </w:r>
      <w:r w:rsidRPr="002143D2">
        <w:rPr>
          <w:sz w:val="22"/>
          <w:szCs w:val="22"/>
          <w:lang w:val="it-IT"/>
        </w:rPr>
        <w:t>”- Persoan</w:t>
      </w:r>
      <w:r>
        <w:rPr>
          <w:sz w:val="22"/>
          <w:szCs w:val="22"/>
          <w:lang w:val="it-IT"/>
        </w:rPr>
        <w:t>a</w:t>
      </w:r>
      <w:r w:rsidRPr="002143D2">
        <w:rPr>
          <w:sz w:val="22"/>
          <w:szCs w:val="22"/>
          <w:lang w:val="it-IT"/>
        </w:rPr>
        <w:t xml:space="preserve"> şi lucrarea Duhului Sfânt, </w:t>
      </w:r>
      <w:r w:rsidRPr="002143D2">
        <w:rPr>
          <w:b/>
          <w:sz w:val="22"/>
          <w:szCs w:val="22"/>
          <w:lang w:val="it-IT"/>
        </w:rPr>
        <w:t>DEE</w:t>
      </w:r>
      <w:r w:rsidRPr="002143D2">
        <w:rPr>
          <w:sz w:val="22"/>
          <w:szCs w:val="22"/>
          <w:lang w:val="it-IT"/>
        </w:rPr>
        <w:t>, 163-174</w:t>
      </w:r>
      <w:r w:rsidRPr="002143D2">
        <w:rPr>
          <w:b/>
          <w:sz w:val="22"/>
          <w:szCs w:val="22"/>
          <w:lang w:val="it-IT"/>
        </w:rPr>
        <w:t xml:space="preserve"> </w:t>
      </w:r>
    </w:p>
    <w:p w:rsidR="00695D13" w:rsidRPr="002143D2" w:rsidRDefault="00695D13" w:rsidP="00695D13">
      <w:pPr>
        <w:rPr>
          <w:sz w:val="22"/>
          <w:szCs w:val="22"/>
          <w:lang w:val="it-IT"/>
        </w:rPr>
      </w:pPr>
      <w:r>
        <w:rPr>
          <w:b/>
          <w:sz w:val="22"/>
          <w:szCs w:val="22"/>
          <w:lang w:val="it-IT"/>
        </w:rPr>
        <w:t>4</w:t>
      </w:r>
      <w:r w:rsidRPr="002143D2">
        <w:rPr>
          <w:b/>
          <w:sz w:val="22"/>
          <w:szCs w:val="22"/>
          <w:lang w:val="it-IT"/>
        </w:rPr>
        <w:t>. Lucrarea Sfântului Duh sau harul dumnezeiesc şi colaborarea liberă a omului cu acestaTDO,2</w:t>
      </w:r>
      <w:r w:rsidRPr="002143D2">
        <w:rPr>
          <w:sz w:val="22"/>
          <w:szCs w:val="22"/>
          <w:lang w:val="it-IT"/>
        </w:rPr>
        <w:t>, 311-329</w:t>
      </w:r>
    </w:p>
    <w:p w:rsidR="00695D13" w:rsidRPr="002143D2" w:rsidRDefault="00695D13" w:rsidP="00695D13">
      <w:pPr>
        <w:rPr>
          <w:sz w:val="22"/>
          <w:szCs w:val="22"/>
          <w:lang w:val="it-IT"/>
        </w:rPr>
      </w:pPr>
      <w:r>
        <w:rPr>
          <w:b/>
          <w:sz w:val="22"/>
          <w:szCs w:val="22"/>
          <w:lang w:val="it-IT"/>
        </w:rPr>
        <w:t>5</w:t>
      </w:r>
      <w:r w:rsidRPr="002143D2">
        <w:rPr>
          <w:b/>
          <w:sz w:val="22"/>
          <w:szCs w:val="22"/>
          <w:lang w:val="it-IT"/>
        </w:rPr>
        <w:t>. Darurile Duhului Sfânt şi rodirea lor în Biserică,TDO,2</w:t>
      </w:r>
      <w:r w:rsidRPr="002143D2">
        <w:rPr>
          <w:sz w:val="22"/>
          <w:szCs w:val="22"/>
          <w:lang w:val="it-IT"/>
        </w:rPr>
        <w:t>, 329-340</w:t>
      </w:r>
    </w:p>
    <w:p w:rsidR="00695D13" w:rsidRPr="002143D2" w:rsidRDefault="00695D13" w:rsidP="00695D13">
      <w:pPr>
        <w:rPr>
          <w:b/>
          <w:sz w:val="22"/>
          <w:szCs w:val="22"/>
          <w:lang w:val="it-IT"/>
        </w:rPr>
      </w:pPr>
      <w:r>
        <w:rPr>
          <w:b/>
          <w:sz w:val="22"/>
          <w:szCs w:val="22"/>
          <w:lang w:val="it-IT"/>
        </w:rPr>
        <w:t>6</w:t>
      </w:r>
      <w:r w:rsidRPr="002143D2">
        <w:rPr>
          <w:b/>
          <w:sz w:val="22"/>
          <w:szCs w:val="22"/>
          <w:lang w:val="it-IT"/>
        </w:rPr>
        <w:t>.</w:t>
      </w:r>
      <w:r w:rsidRPr="002143D2">
        <w:rPr>
          <w:b/>
          <w:bCs/>
          <w:sz w:val="22"/>
          <w:szCs w:val="22"/>
          <w:lang w:val="it-IT"/>
        </w:rPr>
        <w:t xml:space="preserve"> </w:t>
      </w:r>
      <w:r w:rsidRPr="002143D2">
        <w:rPr>
          <w:b/>
          <w:sz w:val="22"/>
          <w:szCs w:val="22"/>
          <w:lang w:val="it-IT"/>
        </w:rPr>
        <w:t>Înţelesurile şi etapele mântuirii omului în Biserică,TDS,2</w:t>
      </w:r>
      <w:r w:rsidRPr="002143D2">
        <w:rPr>
          <w:sz w:val="22"/>
          <w:szCs w:val="22"/>
          <w:lang w:val="it-IT"/>
        </w:rPr>
        <w:t>, 44-73,</w:t>
      </w:r>
      <w:r w:rsidRPr="002143D2">
        <w:rPr>
          <w:b/>
          <w:sz w:val="22"/>
          <w:szCs w:val="22"/>
          <w:lang w:val="it-IT"/>
        </w:rPr>
        <w:t>TDO,2</w:t>
      </w:r>
      <w:r w:rsidRPr="002143D2">
        <w:rPr>
          <w:sz w:val="22"/>
          <w:szCs w:val="22"/>
          <w:lang w:val="it-IT"/>
        </w:rPr>
        <w:t xml:space="preserve">, 340-375, </w:t>
      </w:r>
      <w:r w:rsidRPr="002143D2">
        <w:rPr>
          <w:b/>
          <w:sz w:val="22"/>
          <w:szCs w:val="22"/>
          <w:lang w:val="it-IT"/>
        </w:rPr>
        <w:t>TTDE,</w:t>
      </w:r>
      <w:r w:rsidRPr="002143D2">
        <w:rPr>
          <w:sz w:val="22"/>
          <w:szCs w:val="22"/>
          <w:lang w:val="it-IT"/>
        </w:rPr>
        <w:t xml:space="preserve"> 130-142</w:t>
      </w:r>
      <w:r>
        <w:rPr>
          <w:sz w:val="22"/>
          <w:szCs w:val="22"/>
          <w:lang w:val="it-IT"/>
        </w:rPr>
        <w:t>;</w:t>
      </w:r>
      <w:r w:rsidRPr="000A395E">
        <w:rPr>
          <w:b/>
          <w:sz w:val="22"/>
          <w:szCs w:val="22"/>
          <w:lang w:val="it-IT"/>
        </w:rPr>
        <w:t xml:space="preserve"> </w:t>
      </w:r>
      <w:r w:rsidRPr="002143D2">
        <w:rPr>
          <w:b/>
          <w:sz w:val="22"/>
          <w:szCs w:val="22"/>
          <w:lang w:val="it-IT"/>
        </w:rPr>
        <w:t>; pentru “</w:t>
      </w:r>
      <w:r>
        <w:rPr>
          <w:b/>
          <w:sz w:val="22"/>
          <w:szCs w:val="22"/>
          <w:lang w:val="it-IT"/>
        </w:rPr>
        <w:t>Aspectul de jertfă al răscumpărării</w:t>
      </w:r>
      <w:r w:rsidRPr="002143D2">
        <w:rPr>
          <w:b/>
          <w:sz w:val="22"/>
          <w:szCs w:val="22"/>
          <w:lang w:val="it-IT"/>
        </w:rPr>
        <w:t xml:space="preserve">” obligatoriu şi: Sfântul Atanasie cel Mare, </w:t>
      </w:r>
      <w:r w:rsidRPr="002143D2">
        <w:rPr>
          <w:b/>
          <w:i/>
          <w:sz w:val="22"/>
          <w:szCs w:val="22"/>
          <w:lang w:val="it-IT"/>
        </w:rPr>
        <w:t>Tratat despre Întruparea Cuvântului</w:t>
      </w:r>
      <w:r w:rsidRPr="002143D2">
        <w:rPr>
          <w:b/>
          <w:sz w:val="22"/>
          <w:szCs w:val="22"/>
          <w:lang w:val="it-IT"/>
        </w:rPr>
        <w:t>, PSB15, “Jertfa de pe cruce” (XX-XXI, p.114-117); Luminanda pascală- text şi scurt comentariu</w:t>
      </w:r>
    </w:p>
    <w:p w:rsidR="00695D13" w:rsidRPr="002143D2" w:rsidRDefault="00695D13" w:rsidP="00695D13">
      <w:pPr>
        <w:rPr>
          <w:b/>
          <w:sz w:val="22"/>
          <w:szCs w:val="22"/>
          <w:lang w:val="it-IT"/>
        </w:rPr>
      </w:pPr>
      <w:r>
        <w:rPr>
          <w:b/>
          <w:sz w:val="22"/>
          <w:szCs w:val="22"/>
          <w:lang w:val="it-IT"/>
        </w:rPr>
        <w:t>7</w:t>
      </w:r>
      <w:r w:rsidRPr="002143D2">
        <w:rPr>
          <w:b/>
          <w:sz w:val="22"/>
          <w:szCs w:val="22"/>
          <w:lang w:val="it-IT"/>
        </w:rPr>
        <w:t>. Necesitatea credinţei şi a faptelor bune în însuşirea mântuirii,TDO,2</w:t>
      </w:r>
      <w:r w:rsidRPr="002143D2">
        <w:rPr>
          <w:sz w:val="22"/>
          <w:szCs w:val="22"/>
          <w:lang w:val="it-IT"/>
        </w:rPr>
        <w:t>, 375-388Deosebiri interconfesionale cu privire la condiţiile subiective ale mântuirii ,</w:t>
      </w:r>
      <w:r w:rsidRPr="002143D2">
        <w:rPr>
          <w:b/>
          <w:sz w:val="22"/>
          <w:szCs w:val="22"/>
          <w:lang w:val="it-IT"/>
        </w:rPr>
        <w:t>TDS,2</w:t>
      </w:r>
      <w:r w:rsidRPr="002143D2">
        <w:rPr>
          <w:sz w:val="22"/>
          <w:szCs w:val="22"/>
          <w:lang w:val="it-IT"/>
        </w:rPr>
        <w:t>, 116-139</w:t>
      </w:r>
    </w:p>
    <w:p w:rsidR="00695D13" w:rsidRPr="002143D2" w:rsidRDefault="00695D13" w:rsidP="00695D13">
      <w:pPr>
        <w:rPr>
          <w:sz w:val="22"/>
          <w:szCs w:val="22"/>
          <w:lang w:val="it-IT"/>
        </w:rPr>
      </w:pPr>
      <w:r>
        <w:rPr>
          <w:b/>
          <w:sz w:val="22"/>
          <w:szCs w:val="22"/>
          <w:lang w:val="it-IT"/>
        </w:rPr>
        <w:t>8</w:t>
      </w:r>
      <w:r w:rsidRPr="002143D2">
        <w:rPr>
          <w:b/>
          <w:sz w:val="22"/>
          <w:szCs w:val="22"/>
          <w:lang w:val="it-IT"/>
        </w:rPr>
        <w:t xml:space="preserve">. Asemănarea cu Dumnezeu sau îndumnezeirea omului, </w:t>
      </w:r>
      <w:r w:rsidRPr="002143D2">
        <w:rPr>
          <w:i/>
          <w:sz w:val="22"/>
          <w:szCs w:val="22"/>
          <w:lang w:val="it-IT"/>
        </w:rPr>
        <w:t>Sinergia</w:t>
      </w:r>
      <w:r w:rsidRPr="002143D2">
        <w:rPr>
          <w:sz w:val="22"/>
          <w:szCs w:val="22"/>
          <w:lang w:val="it-IT"/>
        </w:rPr>
        <w:t xml:space="preserve">, </w:t>
      </w:r>
      <w:r w:rsidRPr="002143D2">
        <w:rPr>
          <w:i/>
          <w:sz w:val="22"/>
          <w:szCs w:val="22"/>
          <w:lang w:val="it-IT"/>
        </w:rPr>
        <w:t>theosis</w:t>
      </w:r>
      <w:r w:rsidRPr="002143D2">
        <w:rPr>
          <w:sz w:val="22"/>
          <w:szCs w:val="22"/>
          <w:lang w:val="it-IT"/>
        </w:rPr>
        <w:t xml:space="preserve"> şi </w:t>
      </w:r>
      <w:r w:rsidRPr="002143D2">
        <w:rPr>
          <w:i/>
          <w:sz w:val="22"/>
          <w:szCs w:val="22"/>
          <w:lang w:val="it-IT"/>
        </w:rPr>
        <w:t>epektasis,</w:t>
      </w:r>
      <w:r w:rsidRPr="002143D2">
        <w:rPr>
          <w:b/>
          <w:sz w:val="22"/>
          <w:szCs w:val="22"/>
          <w:lang w:val="it-IT"/>
        </w:rPr>
        <w:t>TTDE</w:t>
      </w:r>
      <w:r w:rsidRPr="002143D2">
        <w:rPr>
          <w:sz w:val="22"/>
          <w:szCs w:val="22"/>
          <w:lang w:val="it-IT"/>
        </w:rPr>
        <w:t>, 150-157; “</w:t>
      </w:r>
      <w:r w:rsidRPr="002143D2">
        <w:rPr>
          <w:i/>
          <w:sz w:val="22"/>
          <w:szCs w:val="22"/>
          <w:lang w:val="it-IT"/>
        </w:rPr>
        <w:t>Ca un Dumnezeu cu voi...</w:t>
      </w:r>
      <w:r w:rsidRPr="002143D2">
        <w:rPr>
          <w:sz w:val="22"/>
          <w:szCs w:val="22"/>
          <w:lang w:val="it-IT"/>
        </w:rPr>
        <w:t xml:space="preserve">”- mântuire şi îndumnezeire, </w:t>
      </w:r>
      <w:r w:rsidRPr="002143D2">
        <w:rPr>
          <w:b/>
          <w:sz w:val="22"/>
          <w:szCs w:val="22"/>
          <w:lang w:val="it-IT"/>
        </w:rPr>
        <w:t>DEE</w:t>
      </w:r>
      <w:r w:rsidRPr="002143D2">
        <w:rPr>
          <w:sz w:val="22"/>
          <w:szCs w:val="22"/>
          <w:lang w:val="it-IT"/>
        </w:rPr>
        <w:t>, 193-206; pentru  “</w:t>
      </w:r>
      <w:r w:rsidRPr="002143D2">
        <w:rPr>
          <w:i/>
          <w:sz w:val="22"/>
          <w:szCs w:val="22"/>
          <w:lang w:val="it-IT"/>
        </w:rPr>
        <w:t>îndumnezeire”</w:t>
      </w:r>
      <w:r w:rsidRPr="002143D2">
        <w:rPr>
          <w:sz w:val="22"/>
          <w:szCs w:val="22"/>
          <w:lang w:val="it-IT"/>
        </w:rPr>
        <w:t xml:space="preserve"> obligatoriu şi “Modele unul altuia”-</w:t>
      </w:r>
      <w:r w:rsidRPr="002143D2">
        <w:rPr>
          <w:i/>
          <w:sz w:val="22"/>
          <w:szCs w:val="22"/>
          <w:lang w:val="it-IT"/>
        </w:rPr>
        <w:t>Ambigua</w:t>
      </w:r>
      <w:r w:rsidRPr="002143D2">
        <w:rPr>
          <w:sz w:val="22"/>
          <w:szCs w:val="22"/>
          <w:lang w:val="it-IT"/>
        </w:rPr>
        <w:t>, PSB 80, p.111-112</w:t>
      </w:r>
      <w:r w:rsidRPr="002143D2">
        <w:rPr>
          <w:sz w:val="22"/>
          <w:szCs w:val="22"/>
          <w:lang w:val="it-IT"/>
        </w:rPr>
        <w:tab/>
      </w:r>
    </w:p>
    <w:p w:rsidR="00695D13" w:rsidRPr="002143D2" w:rsidRDefault="00695D13" w:rsidP="00695D13">
      <w:pPr>
        <w:rPr>
          <w:sz w:val="22"/>
          <w:szCs w:val="22"/>
          <w:lang w:val="it-IT"/>
        </w:rPr>
      </w:pPr>
      <w:r>
        <w:rPr>
          <w:b/>
          <w:sz w:val="22"/>
          <w:szCs w:val="22"/>
          <w:lang w:val="it-IT"/>
        </w:rPr>
        <w:t>9</w:t>
      </w:r>
      <w:r w:rsidRPr="002143D2">
        <w:rPr>
          <w:b/>
          <w:sz w:val="22"/>
          <w:szCs w:val="22"/>
          <w:lang w:val="it-IT"/>
        </w:rPr>
        <w:t>. Preacinstirea Maicii Domnului şi cinstirea sfinţilor,TTDE</w:t>
      </w:r>
      <w:r w:rsidRPr="002143D2">
        <w:rPr>
          <w:sz w:val="22"/>
          <w:szCs w:val="22"/>
          <w:lang w:val="it-IT"/>
        </w:rPr>
        <w:t>, 167-172;</w:t>
      </w:r>
      <w:r w:rsidRPr="002143D2">
        <w:rPr>
          <w:i/>
          <w:sz w:val="22"/>
          <w:szCs w:val="22"/>
          <w:lang w:val="it-IT"/>
        </w:rPr>
        <w:t xml:space="preserve"> </w:t>
      </w:r>
      <w:r w:rsidRPr="002143D2">
        <w:rPr>
          <w:sz w:val="22"/>
          <w:szCs w:val="22"/>
          <w:lang w:val="it-IT"/>
        </w:rPr>
        <w:t>mariologia ca theotokologie,</w:t>
      </w:r>
      <w:r w:rsidRPr="002143D2">
        <w:rPr>
          <w:sz w:val="22"/>
          <w:szCs w:val="22"/>
          <w:lang w:val="it-IT"/>
        </w:rPr>
        <w:tab/>
      </w:r>
      <w:r w:rsidRPr="002143D2">
        <w:rPr>
          <w:b/>
          <w:sz w:val="22"/>
          <w:szCs w:val="22"/>
          <w:lang w:val="it-IT"/>
        </w:rPr>
        <w:t>DEE</w:t>
      </w:r>
      <w:r w:rsidRPr="002143D2">
        <w:rPr>
          <w:sz w:val="22"/>
          <w:szCs w:val="22"/>
          <w:lang w:val="it-IT"/>
        </w:rPr>
        <w:t xml:space="preserve">, 136-161; Aspectul mariologic al Bisericii </w:t>
      </w:r>
      <w:r w:rsidRPr="002143D2">
        <w:rPr>
          <w:b/>
          <w:sz w:val="22"/>
          <w:szCs w:val="22"/>
          <w:lang w:val="it-IT"/>
        </w:rPr>
        <w:t xml:space="preserve">O, </w:t>
      </w:r>
      <w:r w:rsidRPr="002143D2">
        <w:rPr>
          <w:sz w:val="22"/>
          <w:szCs w:val="22"/>
          <w:lang w:val="it-IT"/>
        </w:rPr>
        <w:t>162-168</w:t>
      </w:r>
    </w:p>
    <w:p w:rsidR="00695D13" w:rsidRPr="005A586F" w:rsidRDefault="00695D13" w:rsidP="00695D13">
      <w:pPr>
        <w:rPr>
          <w:b/>
          <w:sz w:val="22"/>
          <w:szCs w:val="22"/>
          <w:u w:val="single"/>
          <w:lang w:val="pt-BR"/>
        </w:rPr>
      </w:pPr>
      <w:r>
        <w:rPr>
          <w:b/>
          <w:sz w:val="22"/>
          <w:szCs w:val="22"/>
          <w:lang w:val="it-IT"/>
        </w:rPr>
        <w:t>10</w:t>
      </w:r>
      <w:r w:rsidRPr="002143D2">
        <w:rPr>
          <w:b/>
          <w:sz w:val="22"/>
          <w:szCs w:val="22"/>
          <w:lang w:val="it-IT"/>
        </w:rPr>
        <w:t>. Venerarea sfintelor icoane şi  sfintelor moaşte,TDS</w:t>
      </w:r>
      <w:r w:rsidRPr="002143D2">
        <w:rPr>
          <w:sz w:val="22"/>
          <w:szCs w:val="22"/>
          <w:lang w:val="it-IT"/>
        </w:rPr>
        <w:t>,</w:t>
      </w:r>
      <w:r w:rsidRPr="002143D2">
        <w:rPr>
          <w:b/>
          <w:sz w:val="22"/>
          <w:szCs w:val="22"/>
          <w:lang w:val="it-IT"/>
        </w:rPr>
        <w:t>2</w:t>
      </w:r>
      <w:r w:rsidRPr="002143D2">
        <w:rPr>
          <w:sz w:val="22"/>
          <w:szCs w:val="22"/>
          <w:lang w:val="it-IT"/>
        </w:rPr>
        <w:t>, 150-153,</w:t>
      </w:r>
      <w:r w:rsidRPr="002143D2">
        <w:rPr>
          <w:b/>
          <w:sz w:val="22"/>
          <w:szCs w:val="22"/>
          <w:lang w:val="it-IT"/>
        </w:rPr>
        <w:t>TTDE</w:t>
      </w:r>
      <w:r w:rsidRPr="002143D2">
        <w:rPr>
          <w:sz w:val="22"/>
          <w:szCs w:val="22"/>
          <w:lang w:val="it-IT"/>
        </w:rPr>
        <w:t>, 170-174;“</w:t>
      </w:r>
      <w:r w:rsidRPr="002143D2">
        <w:rPr>
          <w:i/>
          <w:sz w:val="22"/>
          <w:szCs w:val="22"/>
          <w:lang w:val="it-IT"/>
        </w:rPr>
        <w:t>Minunat este Dumnezeu întru sfinţii Săi”</w:t>
      </w:r>
      <w:r w:rsidRPr="002143D2">
        <w:rPr>
          <w:sz w:val="22"/>
          <w:szCs w:val="22"/>
          <w:lang w:val="it-IT"/>
        </w:rPr>
        <w:t>- sfinţii ca manifestare a Duhului Sfânt ,</w:t>
      </w:r>
      <w:r w:rsidRPr="002143D2">
        <w:rPr>
          <w:b/>
          <w:sz w:val="22"/>
          <w:szCs w:val="22"/>
          <w:lang w:val="it-IT"/>
        </w:rPr>
        <w:t>DEE</w:t>
      </w:r>
      <w:r w:rsidRPr="002143D2">
        <w:rPr>
          <w:sz w:val="22"/>
          <w:szCs w:val="22"/>
          <w:lang w:val="it-IT"/>
        </w:rPr>
        <w:t>, 175-184</w:t>
      </w:r>
      <w:r>
        <w:rPr>
          <w:b/>
          <w:sz w:val="22"/>
          <w:szCs w:val="22"/>
          <w:u w:val="single"/>
          <w:lang w:val="pt-BR"/>
        </w:rPr>
        <w:t>11</w:t>
      </w:r>
      <w:r w:rsidRPr="002143D2">
        <w:rPr>
          <w:b/>
          <w:sz w:val="22"/>
          <w:szCs w:val="22"/>
          <w:lang w:val="pt-BR"/>
        </w:rPr>
        <w:t>.</w:t>
      </w:r>
      <w:r w:rsidRPr="002143D2">
        <w:rPr>
          <w:b/>
          <w:sz w:val="22"/>
          <w:szCs w:val="22"/>
          <w:lang w:val="it-IT"/>
        </w:rPr>
        <w:t xml:space="preserve"> Pogorârea Sfântului Duh şi începutul Bisericii, F.Ap. 2- exegeză şiTDO,2</w:t>
      </w:r>
      <w:r w:rsidRPr="002143D2">
        <w:rPr>
          <w:sz w:val="22"/>
          <w:szCs w:val="22"/>
          <w:lang w:val="it-IT"/>
        </w:rPr>
        <w:t>, 201-214</w:t>
      </w:r>
    </w:p>
    <w:p w:rsidR="00695D13" w:rsidRPr="002143D2" w:rsidRDefault="00695D13" w:rsidP="00695D13">
      <w:pPr>
        <w:ind w:right="-360"/>
        <w:rPr>
          <w:sz w:val="22"/>
          <w:szCs w:val="22"/>
          <w:lang w:val="it-IT"/>
        </w:rPr>
      </w:pPr>
      <w:r>
        <w:rPr>
          <w:b/>
          <w:sz w:val="22"/>
          <w:szCs w:val="22"/>
          <w:lang w:val="it-IT"/>
        </w:rPr>
        <w:t>11</w:t>
      </w:r>
      <w:r w:rsidRPr="002143D2">
        <w:rPr>
          <w:b/>
          <w:sz w:val="22"/>
          <w:szCs w:val="22"/>
          <w:lang w:val="it-IT"/>
        </w:rPr>
        <w:t>. Constituţia teandrică a Bisericii, TDO,2</w:t>
      </w:r>
      <w:r w:rsidRPr="002143D2">
        <w:rPr>
          <w:sz w:val="22"/>
          <w:szCs w:val="22"/>
          <w:lang w:val="it-IT"/>
        </w:rPr>
        <w:t>, 214-236</w:t>
      </w:r>
    </w:p>
    <w:p w:rsidR="00695D13" w:rsidRPr="002143D2" w:rsidRDefault="00695D13" w:rsidP="00695D13">
      <w:pPr>
        <w:rPr>
          <w:sz w:val="22"/>
          <w:szCs w:val="22"/>
          <w:lang w:val="it-IT"/>
        </w:rPr>
      </w:pPr>
      <w:r>
        <w:rPr>
          <w:b/>
          <w:sz w:val="22"/>
          <w:szCs w:val="22"/>
          <w:lang w:val="it-IT"/>
        </w:rPr>
        <w:t>13</w:t>
      </w:r>
      <w:r w:rsidRPr="002143D2">
        <w:rPr>
          <w:b/>
          <w:sz w:val="22"/>
          <w:szCs w:val="22"/>
          <w:lang w:val="it-IT"/>
        </w:rPr>
        <w:t xml:space="preserve">. Însuşirile Bisericii, TDO,2, </w:t>
      </w:r>
      <w:r w:rsidRPr="002143D2">
        <w:rPr>
          <w:sz w:val="22"/>
          <w:szCs w:val="22"/>
          <w:lang w:val="it-IT"/>
        </w:rPr>
        <w:t>263-311,</w:t>
      </w:r>
      <w:r w:rsidRPr="002143D2">
        <w:rPr>
          <w:b/>
          <w:sz w:val="22"/>
          <w:szCs w:val="22"/>
          <w:lang w:val="it-IT"/>
        </w:rPr>
        <w:t>TDS, 2</w:t>
      </w:r>
      <w:r w:rsidRPr="002143D2">
        <w:rPr>
          <w:sz w:val="22"/>
          <w:szCs w:val="22"/>
          <w:lang w:val="it-IT"/>
        </w:rPr>
        <w:t>, 166-169,</w:t>
      </w:r>
      <w:r w:rsidRPr="002143D2">
        <w:rPr>
          <w:b/>
          <w:sz w:val="22"/>
          <w:szCs w:val="22"/>
          <w:lang w:val="it-IT"/>
        </w:rPr>
        <w:t>TTDE</w:t>
      </w:r>
      <w:r w:rsidRPr="002143D2">
        <w:rPr>
          <w:sz w:val="22"/>
          <w:szCs w:val="22"/>
          <w:lang w:val="it-IT"/>
        </w:rPr>
        <w:t>, 159-162</w:t>
      </w:r>
    </w:p>
    <w:p w:rsidR="00695D13" w:rsidRPr="002143D2" w:rsidRDefault="00695D13" w:rsidP="00695D13">
      <w:pPr>
        <w:rPr>
          <w:sz w:val="22"/>
          <w:szCs w:val="22"/>
          <w:lang w:val="it-IT"/>
        </w:rPr>
      </w:pPr>
      <w:r w:rsidRPr="002143D2">
        <w:rPr>
          <w:b/>
          <w:sz w:val="22"/>
          <w:szCs w:val="22"/>
          <w:lang w:val="it-IT"/>
        </w:rPr>
        <w:t>1</w:t>
      </w:r>
      <w:r>
        <w:rPr>
          <w:b/>
          <w:sz w:val="22"/>
          <w:szCs w:val="22"/>
          <w:lang w:val="it-IT"/>
        </w:rPr>
        <w:t>4</w:t>
      </w:r>
      <w:r w:rsidRPr="002143D2">
        <w:rPr>
          <w:sz w:val="22"/>
          <w:szCs w:val="22"/>
          <w:lang w:val="it-IT"/>
        </w:rPr>
        <w:t>.</w:t>
      </w:r>
      <w:r w:rsidRPr="002143D2">
        <w:rPr>
          <w:b/>
          <w:bCs/>
          <w:snapToGrid w:val="0"/>
          <w:sz w:val="22"/>
          <w:szCs w:val="22"/>
          <w:lang w:val="it-IT"/>
        </w:rPr>
        <w:t xml:space="preserve"> “Forma Bisericii”-prezenţa tainică a Sfintei Treimi în viaţa umană</w:t>
      </w:r>
      <w:r w:rsidRPr="002143D2">
        <w:rPr>
          <w:snapToGrid w:val="0"/>
          <w:sz w:val="22"/>
          <w:szCs w:val="22"/>
          <w:lang w:val="it-IT"/>
        </w:rPr>
        <w:t xml:space="preserve">,  </w:t>
      </w:r>
      <w:r w:rsidRPr="002143D2">
        <w:rPr>
          <w:b/>
          <w:bCs/>
          <w:sz w:val="22"/>
          <w:szCs w:val="22"/>
          <w:lang w:val="it-IT"/>
        </w:rPr>
        <w:t xml:space="preserve"> ÎB, p.116-136</w:t>
      </w:r>
    </w:p>
    <w:p w:rsidR="00695D13" w:rsidRPr="002143D2" w:rsidRDefault="00695D13" w:rsidP="00695D13">
      <w:pPr>
        <w:ind w:right="-540"/>
        <w:rPr>
          <w:sz w:val="22"/>
          <w:szCs w:val="22"/>
          <w:lang w:val="it-IT"/>
        </w:rPr>
      </w:pPr>
      <w:r>
        <w:rPr>
          <w:b/>
          <w:sz w:val="22"/>
          <w:szCs w:val="22"/>
          <w:lang w:val="it-IT"/>
        </w:rPr>
        <w:t>15</w:t>
      </w:r>
      <w:r w:rsidRPr="002143D2">
        <w:rPr>
          <w:b/>
          <w:sz w:val="22"/>
          <w:szCs w:val="22"/>
          <w:lang w:val="it-IT"/>
        </w:rPr>
        <w:t>. Preoţia lui Hristos în Biserică: ierarhia bisericească,TDO,2</w:t>
      </w:r>
      <w:r w:rsidRPr="002143D2">
        <w:rPr>
          <w:sz w:val="22"/>
          <w:szCs w:val="22"/>
          <w:lang w:val="it-IT"/>
        </w:rPr>
        <w:t>, 236-263,</w:t>
      </w:r>
      <w:r w:rsidRPr="002143D2">
        <w:rPr>
          <w:b/>
          <w:sz w:val="22"/>
          <w:szCs w:val="22"/>
          <w:lang w:val="it-IT"/>
        </w:rPr>
        <w:t>TDS,2,</w:t>
      </w:r>
      <w:r w:rsidRPr="002143D2">
        <w:rPr>
          <w:sz w:val="22"/>
          <w:szCs w:val="22"/>
          <w:lang w:val="it-IT"/>
        </w:rPr>
        <w:t>170-175</w:t>
      </w:r>
    </w:p>
    <w:p w:rsidR="00695D13" w:rsidRPr="002143D2" w:rsidRDefault="00695D13" w:rsidP="00695D13">
      <w:pPr>
        <w:rPr>
          <w:b/>
          <w:bCs/>
          <w:sz w:val="22"/>
          <w:szCs w:val="22"/>
          <w:lang w:val="it-IT"/>
        </w:rPr>
      </w:pPr>
      <w:r>
        <w:rPr>
          <w:b/>
          <w:sz w:val="22"/>
          <w:szCs w:val="22"/>
          <w:lang w:val="it-IT"/>
        </w:rPr>
        <w:t>16</w:t>
      </w:r>
      <w:r w:rsidRPr="002143D2">
        <w:rPr>
          <w:b/>
          <w:sz w:val="22"/>
          <w:szCs w:val="22"/>
          <w:lang w:val="it-IT"/>
        </w:rPr>
        <w:t>. Relaţia dintre preoţia slujitoare (pastorală) şi preoţia generală (baptismală) în Biserică,IPt.2 şi IPt.5, Epistolele pastorale,TDSECO,</w:t>
      </w:r>
      <w:r w:rsidRPr="002143D2">
        <w:rPr>
          <w:sz w:val="22"/>
          <w:szCs w:val="22"/>
          <w:lang w:val="it-IT"/>
        </w:rPr>
        <w:t xml:space="preserve">363-366, </w:t>
      </w:r>
      <w:r w:rsidRPr="002143D2">
        <w:rPr>
          <w:b/>
          <w:sz w:val="22"/>
          <w:szCs w:val="22"/>
          <w:lang w:val="it-IT"/>
        </w:rPr>
        <w:t>interconfesional,TDS,2</w:t>
      </w:r>
      <w:r w:rsidRPr="002143D2">
        <w:rPr>
          <w:sz w:val="22"/>
          <w:szCs w:val="22"/>
          <w:lang w:val="it-IT"/>
        </w:rPr>
        <w:t>, 182-187,</w:t>
      </w:r>
      <w:r w:rsidRPr="002143D2">
        <w:rPr>
          <w:b/>
          <w:sz w:val="22"/>
          <w:szCs w:val="22"/>
          <w:lang w:val="it-IT"/>
        </w:rPr>
        <w:t>TDS,2</w:t>
      </w:r>
      <w:r w:rsidRPr="002143D2">
        <w:rPr>
          <w:sz w:val="22"/>
          <w:szCs w:val="22"/>
          <w:lang w:val="it-IT"/>
        </w:rPr>
        <w:t>, 194-196</w:t>
      </w:r>
      <w:r w:rsidRPr="002143D2">
        <w:rPr>
          <w:b/>
          <w:bCs/>
          <w:sz w:val="22"/>
          <w:szCs w:val="22"/>
          <w:lang w:val="it-IT"/>
        </w:rPr>
        <w:t xml:space="preserve"> </w:t>
      </w:r>
    </w:p>
    <w:p w:rsidR="00695D13" w:rsidRPr="002143D2" w:rsidRDefault="00695D13" w:rsidP="00695D13">
      <w:pPr>
        <w:tabs>
          <w:tab w:val="left" w:pos="0"/>
        </w:tabs>
        <w:rPr>
          <w:b/>
          <w:sz w:val="22"/>
          <w:szCs w:val="22"/>
          <w:lang w:val="it-IT"/>
        </w:rPr>
      </w:pPr>
      <w:r>
        <w:rPr>
          <w:b/>
          <w:bCs/>
          <w:sz w:val="22"/>
          <w:szCs w:val="22"/>
          <w:lang w:val="it-IT"/>
        </w:rPr>
        <w:t>17</w:t>
      </w:r>
      <w:r w:rsidRPr="002143D2">
        <w:rPr>
          <w:b/>
          <w:bCs/>
          <w:sz w:val="22"/>
          <w:szCs w:val="22"/>
          <w:lang w:val="it-IT"/>
        </w:rPr>
        <w:t>.</w:t>
      </w:r>
      <w:r w:rsidRPr="002143D2">
        <w:rPr>
          <w:b/>
          <w:sz w:val="22"/>
          <w:szCs w:val="22"/>
          <w:lang w:val="it-IT"/>
        </w:rPr>
        <w:t>Fundamentul hristologic şi ecclesiologic al Sfintelor Taine. Ierurgiile, TDO,3</w:t>
      </w:r>
      <w:r w:rsidRPr="002143D2">
        <w:rPr>
          <w:sz w:val="22"/>
          <w:szCs w:val="22"/>
          <w:lang w:val="it-IT"/>
        </w:rPr>
        <w:t xml:space="preserve">, 7-34, </w:t>
      </w:r>
      <w:r w:rsidRPr="002143D2">
        <w:rPr>
          <w:b/>
          <w:sz w:val="22"/>
          <w:szCs w:val="22"/>
          <w:lang w:val="it-IT"/>
        </w:rPr>
        <w:t xml:space="preserve">TTDE, </w:t>
      </w:r>
      <w:r w:rsidRPr="002143D2">
        <w:rPr>
          <w:sz w:val="22"/>
          <w:szCs w:val="22"/>
          <w:lang w:val="it-IT"/>
        </w:rPr>
        <w:t>175-180,</w:t>
      </w:r>
      <w:r w:rsidRPr="002143D2">
        <w:rPr>
          <w:b/>
          <w:sz w:val="22"/>
          <w:szCs w:val="22"/>
          <w:lang w:val="it-IT"/>
        </w:rPr>
        <w:t>TDSECO</w:t>
      </w:r>
      <w:r w:rsidRPr="002143D2">
        <w:rPr>
          <w:sz w:val="22"/>
          <w:szCs w:val="22"/>
          <w:lang w:val="it-IT"/>
        </w:rPr>
        <w:t>, 345-353</w:t>
      </w:r>
    </w:p>
    <w:p w:rsidR="00695D13" w:rsidRPr="002143D2" w:rsidRDefault="00695D13" w:rsidP="00695D13">
      <w:pPr>
        <w:rPr>
          <w:sz w:val="22"/>
          <w:szCs w:val="22"/>
          <w:lang w:val="it-IT"/>
        </w:rPr>
      </w:pPr>
      <w:r>
        <w:rPr>
          <w:b/>
          <w:bCs/>
          <w:sz w:val="22"/>
          <w:szCs w:val="22"/>
          <w:lang w:val="it-IT"/>
        </w:rPr>
        <w:t>18</w:t>
      </w:r>
      <w:r w:rsidRPr="002143D2">
        <w:rPr>
          <w:b/>
          <w:bCs/>
          <w:sz w:val="22"/>
          <w:szCs w:val="22"/>
          <w:lang w:val="it-IT"/>
        </w:rPr>
        <w:t>.</w:t>
      </w:r>
      <w:r w:rsidRPr="002143D2">
        <w:rPr>
          <w:b/>
          <w:sz w:val="22"/>
          <w:szCs w:val="22"/>
          <w:lang w:val="it-IT"/>
        </w:rPr>
        <w:t xml:space="preserve"> Taina Sfântului Botez,TDO,3</w:t>
      </w:r>
      <w:r w:rsidRPr="002143D2">
        <w:rPr>
          <w:sz w:val="22"/>
          <w:szCs w:val="22"/>
          <w:lang w:val="it-IT"/>
        </w:rPr>
        <w:t>, 35-62,</w:t>
      </w:r>
      <w:r w:rsidRPr="002143D2">
        <w:rPr>
          <w:b/>
          <w:sz w:val="22"/>
          <w:szCs w:val="22"/>
          <w:lang w:val="it-IT"/>
        </w:rPr>
        <w:t>TDS,2</w:t>
      </w:r>
      <w:r w:rsidRPr="002143D2">
        <w:rPr>
          <w:sz w:val="22"/>
          <w:szCs w:val="22"/>
          <w:lang w:val="it-IT"/>
        </w:rPr>
        <w:t>, 206-218,</w:t>
      </w:r>
      <w:r w:rsidRPr="002143D2">
        <w:rPr>
          <w:b/>
          <w:sz w:val="22"/>
          <w:szCs w:val="22"/>
          <w:lang w:val="it-IT"/>
        </w:rPr>
        <w:t>TTDE</w:t>
      </w:r>
      <w:r w:rsidRPr="002143D2">
        <w:rPr>
          <w:sz w:val="22"/>
          <w:szCs w:val="22"/>
          <w:lang w:val="it-IT"/>
        </w:rPr>
        <w:t>, 183-184. Raportul dintre botezul săvârşit de Sfântul Ioan Botezătorul, Botezul Mântuitorului în Iordan şi Taina Sf.Botez.; Semnificaţia apei baptismale.</w:t>
      </w:r>
    </w:p>
    <w:p w:rsidR="00695D13" w:rsidRPr="002143D2" w:rsidRDefault="00695D13" w:rsidP="00695D13">
      <w:pPr>
        <w:rPr>
          <w:sz w:val="22"/>
          <w:szCs w:val="22"/>
          <w:lang w:val="it-IT"/>
        </w:rPr>
      </w:pPr>
      <w:r>
        <w:rPr>
          <w:b/>
          <w:bCs/>
          <w:sz w:val="22"/>
          <w:szCs w:val="22"/>
          <w:lang w:val="it-IT"/>
        </w:rPr>
        <w:t>19</w:t>
      </w:r>
      <w:r w:rsidRPr="002143D2">
        <w:rPr>
          <w:b/>
          <w:bCs/>
          <w:sz w:val="22"/>
          <w:szCs w:val="22"/>
          <w:lang w:val="it-IT"/>
        </w:rPr>
        <w:t xml:space="preserve">. </w:t>
      </w:r>
      <w:r w:rsidRPr="002143D2">
        <w:rPr>
          <w:b/>
          <w:sz w:val="22"/>
          <w:szCs w:val="22"/>
          <w:lang w:val="it-IT"/>
        </w:rPr>
        <w:t>Taina Mirungerii, TDO,3</w:t>
      </w:r>
      <w:r w:rsidRPr="002143D2">
        <w:rPr>
          <w:sz w:val="22"/>
          <w:szCs w:val="22"/>
          <w:lang w:val="it-IT"/>
        </w:rPr>
        <w:t xml:space="preserve">, 66-83, </w:t>
      </w:r>
      <w:r w:rsidRPr="002143D2">
        <w:rPr>
          <w:b/>
          <w:sz w:val="22"/>
          <w:szCs w:val="22"/>
          <w:lang w:val="it-IT"/>
        </w:rPr>
        <w:t>TDS,2</w:t>
      </w:r>
      <w:r w:rsidRPr="002143D2">
        <w:rPr>
          <w:sz w:val="22"/>
          <w:szCs w:val="22"/>
          <w:lang w:val="it-IT"/>
        </w:rPr>
        <w:t>, 219-224,</w:t>
      </w:r>
      <w:r w:rsidRPr="002143D2">
        <w:rPr>
          <w:b/>
          <w:sz w:val="22"/>
          <w:szCs w:val="22"/>
          <w:lang w:val="it-IT"/>
        </w:rPr>
        <w:t>TTDE,</w:t>
      </w:r>
      <w:r w:rsidRPr="002143D2">
        <w:rPr>
          <w:sz w:val="22"/>
          <w:szCs w:val="22"/>
          <w:lang w:val="it-IT"/>
        </w:rPr>
        <w:t xml:space="preserve">184-185 şi tot obligatoriu </w:t>
      </w:r>
      <w:r w:rsidRPr="002143D2">
        <w:rPr>
          <w:b/>
          <w:sz w:val="22"/>
          <w:szCs w:val="22"/>
          <w:lang w:val="it-IT"/>
        </w:rPr>
        <w:t>“Mirungerea ca Taina”</w:t>
      </w:r>
      <w:r w:rsidRPr="002143D2">
        <w:rPr>
          <w:sz w:val="22"/>
          <w:szCs w:val="22"/>
          <w:lang w:val="it-IT"/>
        </w:rPr>
        <w:t xml:space="preserve"> </w:t>
      </w:r>
      <w:r w:rsidRPr="002143D2">
        <w:rPr>
          <w:sz w:val="22"/>
          <w:szCs w:val="22"/>
          <w:lang w:val="ro-RO"/>
        </w:rPr>
        <w:t>în Anuarul Sibiu  2000-2001,p.212-230</w:t>
      </w:r>
      <w:r w:rsidRPr="002143D2">
        <w:rPr>
          <w:sz w:val="22"/>
          <w:szCs w:val="22"/>
          <w:lang w:val="it-IT"/>
        </w:rPr>
        <w:t>.</w:t>
      </w:r>
    </w:p>
    <w:p w:rsidR="00695D13" w:rsidRPr="002143D2" w:rsidRDefault="00695D13" w:rsidP="00695D13">
      <w:pPr>
        <w:rPr>
          <w:sz w:val="22"/>
          <w:szCs w:val="22"/>
          <w:lang w:val="it-IT"/>
        </w:rPr>
      </w:pPr>
      <w:r>
        <w:rPr>
          <w:b/>
          <w:bCs/>
          <w:sz w:val="22"/>
          <w:szCs w:val="22"/>
          <w:lang w:val="it-IT"/>
        </w:rPr>
        <w:t>20</w:t>
      </w:r>
      <w:r w:rsidRPr="002143D2">
        <w:rPr>
          <w:b/>
          <w:bCs/>
          <w:sz w:val="22"/>
          <w:szCs w:val="22"/>
          <w:lang w:val="it-IT"/>
        </w:rPr>
        <w:t>.</w:t>
      </w:r>
      <w:r w:rsidRPr="002143D2">
        <w:rPr>
          <w:b/>
          <w:sz w:val="22"/>
          <w:szCs w:val="22"/>
          <w:lang w:val="it-IT"/>
        </w:rPr>
        <w:t xml:space="preserve"> Dumnezeiasca Euharistie, TDO,3</w:t>
      </w:r>
      <w:r w:rsidRPr="002143D2">
        <w:rPr>
          <w:sz w:val="22"/>
          <w:szCs w:val="22"/>
          <w:lang w:val="it-IT"/>
        </w:rPr>
        <w:t>, 76-126,</w:t>
      </w:r>
      <w:r w:rsidRPr="002143D2">
        <w:rPr>
          <w:b/>
          <w:sz w:val="22"/>
          <w:szCs w:val="22"/>
          <w:lang w:val="it-IT"/>
        </w:rPr>
        <w:t>TDS,2</w:t>
      </w:r>
      <w:r w:rsidRPr="002143D2">
        <w:rPr>
          <w:sz w:val="22"/>
          <w:szCs w:val="22"/>
          <w:lang w:val="it-IT"/>
        </w:rPr>
        <w:t>, 224-243,</w:t>
      </w:r>
      <w:r w:rsidRPr="002143D2">
        <w:rPr>
          <w:b/>
          <w:sz w:val="22"/>
          <w:szCs w:val="22"/>
          <w:lang w:val="it-IT"/>
        </w:rPr>
        <w:t>TTDE</w:t>
      </w:r>
      <w:r w:rsidRPr="002143D2">
        <w:rPr>
          <w:sz w:val="22"/>
          <w:szCs w:val="22"/>
          <w:lang w:val="it-IT"/>
        </w:rPr>
        <w:t>,186-187</w:t>
      </w:r>
    </w:p>
    <w:p w:rsidR="00695D13" w:rsidRDefault="00695D13" w:rsidP="00695D13">
      <w:pPr>
        <w:jc w:val="center"/>
        <w:rPr>
          <w:b/>
          <w:bCs/>
          <w:sz w:val="20"/>
          <w:szCs w:val="20"/>
          <w:lang w:val="it-IT"/>
        </w:rPr>
      </w:pPr>
    </w:p>
    <w:p w:rsidR="00695D13" w:rsidRPr="005A586F" w:rsidRDefault="00695D13" w:rsidP="00695D13">
      <w:pPr>
        <w:jc w:val="center"/>
        <w:rPr>
          <w:b/>
          <w:bCs/>
          <w:i/>
          <w:sz w:val="18"/>
          <w:szCs w:val="18"/>
          <w:lang w:val="it-IT"/>
        </w:rPr>
      </w:pPr>
      <w:r w:rsidRPr="005A586F">
        <w:rPr>
          <w:b/>
          <w:bCs/>
          <w:sz w:val="18"/>
          <w:szCs w:val="18"/>
          <w:lang w:val="it-IT"/>
        </w:rPr>
        <w:t xml:space="preserve">Abrevieri la </w:t>
      </w:r>
      <w:r w:rsidRPr="005A586F">
        <w:rPr>
          <w:b/>
          <w:bCs/>
          <w:i/>
          <w:sz w:val="18"/>
          <w:szCs w:val="18"/>
          <w:u w:val="single"/>
          <w:lang w:val="it-IT"/>
        </w:rPr>
        <w:t>bibliografia obligatorie</w:t>
      </w:r>
    </w:p>
    <w:p w:rsidR="00695D13" w:rsidRPr="005A586F" w:rsidRDefault="00695D13" w:rsidP="00695D13">
      <w:pPr>
        <w:jc w:val="both"/>
        <w:rPr>
          <w:bCs/>
          <w:iCs/>
          <w:sz w:val="18"/>
          <w:szCs w:val="18"/>
          <w:lang w:val="it-IT"/>
        </w:rPr>
      </w:pPr>
      <w:r w:rsidRPr="005A586F">
        <w:rPr>
          <w:b/>
          <w:bCs/>
          <w:iCs/>
          <w:sz w:val="18"/>
          <w:szCs w:val="18"/>
          <w:lang w:val="it-IT"/>
        </w:rPr>
        <w:t xml:space="preserve">TDO (1,2,3), </w:t>
      </w:r>
      <w:r w:rsidRPr="005A586F">
        <w:rPr>
          <w:sz w:val="18"/>
          <w:szCs w:val="18"/>
          <w:lang w:val="ro-RO"/>
        </w:rPr>
        <w:t xml:space="preserve"> </w:t>
      </w:r>
      <w:r w:rsidRPr="005A586F">
        <w:rPr>
          <w:b/>
          <w:sz w:val="18"/>
          <w:szCs w:val="18"/>
          <w:lang w:val="ro-RO"/>
        </w:rPr>
        <w:t>Pr.Prof.Dr.Dumitru Stăniloae</w:t>
      </w:r>
      <w:r w:rsidRPr="005A586F">
        <w:rPr>
          <w:bCs/>
          <w:sz w:val="18"/>
          <w:szCs w:val="18"/>
          <w:lang w:val="it-IT"/>
        </w:rPr>
        <w:t xml:space="preserve">, </w:t>
      </w:r>
      <w:r w:rsidRPr="005A586F">
        <w:rPr>
          <w:bCs/>
          <w:i/>
          <w:sz w:val="18"/>
          <w:szCs w:val="18"/>
          <w:lang w:val="it-IT"/>
        </w:rPr>
        <w:t>Teologia Dogmatică Ortodoxă,</w:t>
      </w:r>
      <w:r w:rsidRPr="005A586F">
        <w:rPr>
          <w:bCs/>
          <w:sz w:val="18"/>
          <w:szCs w:val="18"/>
          <w:lang w:val="it-IT"/>
        </w:rPr>
        <w:t xml:space="preserve">EIBMBOR, </w:t>
      </w:r>
      <w:r w:rsidRPr="005A586F">
        <w:rPr>
          <w:bCs/>
          <w:iCs/>
          <w:sz w:val="18"/>
          <w:szCs w:val="18"/>
          <w:lang w:val="it-IT"/>
        </w:rPr>
        <w:t xml:space="preserve">Bucureşti, 2003, 3 vol. </w:t>
      </w:r>
    </w:p>
    <w:p w:rsidR="00695D13" w:rsidRPr="005A586F" w:rsidRDefault="00695D13" w:rsidP="00695D13">
      <w:pPr>
        <w:jc w:val="both"/>
        <w:rPr>
          <w:bCs/>
          <w:iCs/>
          <w:sz w:val="18"/>
          <w:szCs w:val="18"/>
          <w:lang w:val="it-IT"/>
        </w:rPr>
      </w:pPr>
      <w:r w:rsidRPr="005A586F">
        <w:rPr>
          <w:b/>
          <w:bCs/>
          <w:iCs/>
          <w:sz w:val="18"/>
          <w:szCs w:val="18"/>
          <w:lang w:val="it-IT"/>
        </w:rPr>
        <w:t xml:space="preserve">TDS (1,2), </w:t>
      </w:r>
      <w:r w:rsidRPr="005A586F">
        <w:rPr>
          <w:bCs/>
          <w:i/>
          <w:iCs/>
          <w:sz w:val="18"/>
          <w:szCs w:val="18"/>
          <w:lang w:val="it-IT"/>
        </w:rPr>
        <w:t xml:space="preserve"> </w:t>
      </w:r>
      <w:r w:rsidRPr="005A586F">
        <w:rPr>
          <w:b/>
          <w:bCs/>
          <w:iCs/>
          <w:sz w:val="18"/>
          <w:szCs w:val="18"/>
          <w:lang w:val="it-IT"/>
        </w:rPr>
        <w:t>Prof.Nicolae Chiţescu,Pr.Prof.Isidor Todoran, Pr.Prof.I.Petreuţă</w:t>
      </w:r>
      <w:r w:rsidRPr="005A586F">
        <w:rPr>
          <w:bCs/>
          <w:i/>
          <w:iCs/>
          <w:sz w:val="18"/>
          <w:szCs w:val="18"/>
          <w:lang w:val="it-IT"/>
        </w:rPr>
        <w:t>, Teologia Dogmatică şi Simbolică</w:t>
      </w:r>
      <w:r w:rsidRPr="005A586F">
        <w:rPr>
          <w:bCs/>
          <w:iCs/>
          <w:sz w:val="18"/>
          <w:szCs w:val="18"/>
          <w:lang w:val="it-IT"/>
        </w:rPr>
        <w:t xml:space="preserve"> ( 2 vol., ed.a II-a, Cluj Napoca, vol.1, 2004, vol.2, 2005), </w:t>
      </w:r>
    </w:p>
    <w:p w:rsidR="00695D13" w:rsidRPr="005A586F" w:rsidRDefault="00695D13" w:rsidP="00695D13">
      <w:pPr>
        <w:jc w:val="both"/>
        <w:rPr>
          <w:bCs/>
          <w:iCs/>
          <w:sz w:val="18"/>
          <w:szCs w:val="18"/>
          <w:lang w:val="it-IT"/>
        </w:rPr>
      </w:pPr>
      <w:r w:rsidRPr="005A586F">
        <w:rPr>
          <w:b/>
          <w:bCs/>
          <w:iCs/>
          <w:sz w:val="18"/>
          <w:szCs w:val="18"/>
          <w:lang w:val="it-IT"/>
        </w:rPr>
        <w:t>TTDE,</w:t>
      </w:r>
      <w:r w:rsidRPr="005A586F">
        <w:rPr>
          <w:bCs/>
          <w:iCs/>
          <w:sz w:val="18"/>
          <w:szCs w:val="18"/>
          <w:lang w:val="it-IT"/>
        </w:rPr>
        <w:t xml:space="preserve"> </w:t>
      </w:r>
      <w:r w:rsidRPr="005A586F">
        <w:rPr>
          <w:b/>
          <w:bCs/>
          <w:iCs/>
          <w:sz w:val="18"/>
          <w:szCs w:val="18"/>
          <w:lang w:val="it-IT"/>
        </w:rPr>
        <w:t>Pr.Prof.Dr.Ion Bria</w:t>
      </w:r>
      <w:r w:rsidRPr="005A586F">
        <w:rPr>
          <w:bCs/>
          <w:iCs/>
          <w:sz w:val="18"/>
          <w:szCs w:val="18"/>
          <w:lang w:val="it-IT"/>
        </w:rPr>
        <w:t>,</w:t>
      </w:r>
      <w:r w:rsidRPr="005A586F">
        <w:rPr>
          <w:bCs/>
          <w:i/>
          <w:iCs/>
          <w:sz w:val="18"/>
          <w:szCs w:val="18"/>
          <w:lang w:val="it-IT"/>
        </w:rPr>
        <w:t xml:space="preserve"> Tratat de Teologie Dogmatică şi Ecumenică,</w:t>
      </w:r>
      <w:r w:rsidRPr="005A586F">
        <w:rPr>
          <w:bCs/>
          <w:iCs/>
          <w:sz w:val="18"/>
          <w:szCs w:val="18"/>
          <w:lang w:val="it-IT"/>
        </w:rPr>
        <w:t xml:space="preserve">  Romania Crestina, Bucureşti, 1999 </w:t>
      </w:r>
      <w:r w:rsidRPr="005A586F">
        <w:rPr>
          <w:b/>
          <w:bCs/>
          <w:iCs/>
          <w:sz w:val="18"/>
          <w:szCs w:val="18"/>
          <w:lang w:val="it-IT"/>
        </w:rPr>
        <w:t xml:space="preserve"> </w:t>
      </w:r>
      <w:r w:rsidRPr="005A586F">
        <w:rPr>
          <w:bCs/>
          <w:iCs/>
          <w:sz w:val="18"/>
          <w:szCs w:val="18"/>
          <w:lang w:val="it-IT"/>
        </w:rPr>
        <w:t xml:space="preserve"> </w:t>
      </w:r>
    </w:p>
    <w:p w:rsidR="00695D13" w:rsidRPr="005A586F" w:rsidRDefault="00695D13" w:rsidP="00695D13">
      <w:pPr>
        <w:jc w:val="both"/>
        <w:rPr>
          <w:bCs/>
          <w:iCs/>
          <w:sz w:val="18"/>
          <w:szCs w:val="18"/>
          <w:lang w:val="it-IT"/>
        </w:rPr>
      </w:pPr>
      <w:r w:rsidRPr="005A586F">
        <w:rPr>
          <w:b/>
          <w:bCs/>
          <w:iCs/>
          <w:sz w:val="18"/>
          <w:szCs w:val="18"/>
          <w:lang w:val="it-IT"/>
        </w:rPr>
        <w:t>TDSECO,</w:t>
      </w:r>
      <w:r w:rsidRPr="005A586F">
        <w:rPr>
          <w:bCs/>
          <w:iCs/>
          <w:sz w:val="18"/>
          <w:szCs w:val="18"/>
          <w:lang w:val="it-IT"/>
        </w:rPr>
        <w:t xml:space="preserve"> </w:t>
      </w:r>
      <w:r w:rsidRPr="005A586F">
        <w:rPr>
          <w:b/>
          <w:bCs/>
          <w:iCs/>
          <w:sz w:val="18"/>
          <w:szCs w:val="18"/>
          <w:lang w:val="it-IT"/>
        </w:rPr>
        <w:t>Nikos Matsoukas</w:t>
      </w:r>
      <w:r w:rsidRPr="005A586F">
        <w:rPr>
          <w:bCs/>
          <w:iCs/>
          <w:sz w:val="18"/>
          <w:szCs w:val="18"/>
          <w:lang w:val="it-IT"/>
        </w:rPr>
        <w:t xml:space="preserve">, </w:t>
      </w:r>
      <w:r w:rsidRPr="005A586F">
        <w:rPr>
          <w:bCs/>
          <w:i/>
          <w:iCs/>
          <w:sz w:val="18"/>
          <w:szCs w:val="18"/>
          <w:lang w:val="it-IT"/>
        </w:rPr>
        <w:t>Teologie Dogmatică şi Simbolică II, Expunerea Credinţei Ortodoxe</w:t>
      </w:r>
      <w:r w:rsidRPr="005A586F">
        <w:rPr>
          <w:bCs/>
          <w:iCs/>
          <w:sz w:val="18"/>
          <w:szCs w:val="18"/>
          <w:lang w:val="it-IT"/>
        </w:rPr>
        <w:t xml:space="preserve"> Bucureşti, 2006 </w:t>
      </w:r>
    </w:p>
    <w:p w:rsidR="00695D13" w:rsidRPr="005A586F" w:rsidRDefault="00695D13" w:rsidP="00695D13">
      <w:pPr>
        <w:jc w:val="both"/>
        <w:rPr>
          <w:bCs/>
          <w:sz w:val="18"/>
          <w:szCs w:val="18"/>
          <w:lang w:val="it-IT"/>
        </w:rPr>
      </w:pPr>
      <w:r w:rsidRPr="005A586F">
        <w:rPr>
          <w:b/>
          <w:bCs/>
          <w:sz w:val="18"/>
          <w:szCs w:val="18"/>
          <w:lang w:val="it-IT"/>
        </w:rPr>
        <w:t>O, Paul Evdokimov</w:t>
      </w:r>
      <w:r w:rsidRPr="005A586F">
        <w:rPr>
          <w:bCs/>
          <w:sz w:val="18"/>
          <w:szCs w:val="18"/>
          <w:lang w:val="it-IT"/>
        </w:rPr>
        <w:t xml:space="preserve">, Ortodoxia, EIBMBOR, Bucuresti, 1996  </w:t>
      </w:r>
    </w:p>
    <w:p w:rsidR="00695D13" w:rsidRPr="005A586F" w:rsidRDefault="00695D13" w:rsidP="00695D13">
      <w:pPr>
        <w:rPr>
          <w:bCs/>
          <w:sz w:val="18"/>
          <w:szCs w:val="18"/>
          <w:lang w:val="it-IT"/>
        </w:rPr>
      </w:pPr>
      <w:r w:rsidRPr="005A586F">
        <w:rPr>
          <w:b/>
          <w:bCs/>
          <w:sz w:val="18"/>
          <w:szCs w:val="18"/>
          <w:lang w:val="it-IT"/>
        </w:rPr>
        <w:t>DEE, Karl C.Felmy</w:t>
      </w:r>
      <w:r w:rsidRPr="005A586F">
        <w:rPr>
          <w:bCs/>
          <w:sz w:val="18"/>
          <w:szCs w:val="18"/>
          <w:lang w:val="it-IT"/>
        </w:rPr>
        <w:t>, Dogmatica experienţei ecleziale, Deisis, Sibiu, 1999</w:t>
      </w:r>
    </w:p>
    <w:p w:rsidR="00695D13" w:rsidRDefault="00695D13" w:rsidP="00695D13">
      <w:pPr>
        <w:rPr>
          <w:sz w:val="22"/>
          <w:szCs w:val="22"/>
          <w:lang w:val="ro-RO"/>
        </w:rPr>
      </w:pPr>
      <w:r w:rsidRPr="005A586F">
        <w:rPr>
          <w:b/>
          <w:bCs/>
          <w:sz w:val="18"/>
          <w:szCs w:val="18"/>
          <w:lang w:val="it-IT"/>
        </w:rPr>
        <w:t xml:space="preserve">ÎB,Pr.N.Moşoiu, </w:t>
      </w:r>
      <w:r w:rsidRPr="005A586F">
        <w:rPr>
          <w:sz w:val="18"/>
          <w:szCs w:val="18"/>
          <w:lang w:val="ro-RO"/>
        </w:rPr>
        <w:t>Îndrumar bibliografic pentru cursul de Teologie Dogmatică Ortodoxă şi prelegeri (Sibiu,2006, biblioteca Facultăţii, disponibil si in forma electronica)</w:t>
      </w:r>
      <w:r w:rsidRPr="005A586F">
        <w:rPr>
          <w:bCs/>
          <w:sz w:val="18"/>
          <w:szCs w:val="18"/>
          <w:lang w:val="it-IT"/>
        </w:rPr>
        <w:tab/>
      </w:r>
      <w:r w:rsidRPr="005A586F">
        <w:rPr>
          <w:bCs/>
          <w:sz w:val="18"/>
          <w:szCs w:val="18"/>
          <w:lang w:val="it-IT"/>
        </w:rPr>
        <w:tab/>
      </w:r>
      <w:r w:rsidRPr="005A586F">
        <w:rPr>
          <w:bCs/>
          <w:sz w:val="18"/>
          <w:szCs w:val="18"/>
          <w:lang w:val="it-IT"/>
        </w:rPr>
        <w:tab/>
      </w:r>
      <w:r w:rsidRPr="005A586F">
        <w:rPr>
          <w:sz w:val="18"/>
          <w:szCs w:val="18"/>
          <w:lang w:val="ro-RO"/>
        </w:rPr>
        <w:tab/>
      </w:r>
      <w:r w:rsidRPr="005A586F">
        <w:rPr>
          <w:sz w:val="18"/>
          <w:szCs w:val="18"/>
          <w:lang w:val="ro-RO"/>
        </w:rPr>
        <w:tab/>
      </w:r>
      <w:r w:rsidRPr="005A586F">
        <w:rPr>
          <w:sz w:val="18"/>
          <w:szCs w:val="18"/>
          <w:lang w:val="ro-RO"/>
        </w:rPr>
        <w:tab/>
      </w:r>
      <w:r w:rsidRPr="005A586F">
        <w:rPr>
          <w:sz w:val="22"/>
          <w:szCs w:val="22"/>
          <w:lang w:val="ro-RO"/>
        </w:rPr>
        <w:tab/>
      </w:r>
    </w:p>
    <w:p w:rsidR="00695D13" w:rsidRDefault="00695D13" w:rsidP="00695D13">
      <w:pPr>
        <w:rPr>
          <w:sz w:val="22"/>
          <w:szCs w:val="22"/>
          <w:lang w:val="ro-RO"/>
        </w:rPr>
      </w:pPr>
    </w:p>
    <w:p w:rsidR="00695D13" w:rsidRPr="005A586F" w:rsidRDefault="00695D13" w:rsidP="00695D13">
      <w:pPr>
        <w:ind w:left="2880" w:firstLine="720"/>
        <w:rPr>
          <w:sz w:val="18"/>
          <w:szCs w:val="18"/>
        </w:rPr>
      </w:pPr>
      <w:r w:rsidRPr="005A586F">
        <w:rPr>
          <w:rFonts w:ascii="Monotype Corsiva" w:hAnsi="Monotype Corsiva"/>
          <w:b/>
          <w:i/>
          <w:sz w:val="22"/>
          <w:szCs w:val="22"/>
          <w:lang w:val="ro-RO"/>
        </w:rPr>
        <w:t xml:space="preserve">Pr.conf.dr.Nicolae Moşoiu, </w:t>
      </w:r>
      <w:r w:rsidRPr="005A586F">
        <w:rPr>
          <w:rFonts w:ascii="Monotype Corsiva" w:hAnsi="Monotype Corsiva"/>
          <w:b/>
          <w:bCs/>
          <w:i/>
          <w:sz w:val="22"/>
          <w:szCs w:val="22"/>
          <w:lang w:val="it-IT"/>
        </w:rPr>
        <w:t>Asist.Dr. Ciprian Toroskai</w:t>
      </w:r>
      <w:r w:rsidRPr="005A586F">
        <w:rPr>
          <w:sz w:val="18"/>
          <w:szCs w:val="18"/>
        </w:rPr>
        <w:tab/>
      </w:r>
      <w:r w:rsidRPr="005A586F">
        <w:rPr>
          <w:sz w:val="18"/>
          <w:szCs w:val="18"/>
        </w:rPr>
        <w:tab/>
      </w:r>
    </w:p>
    <w:p w:rsidR="00695D13" w:rsidRPr="005A586F" w:rsidRDefault="00695D13" w:rsidP="00695D13">
      <w:pPr>
        <w:rPr>
          <w:sz w:val="18"/>
          <w:szCs w:val="18"/>
        </w:rPr>
      </w:pPr>
    </w:p>
    <w:p w:rsidR="00B65D42" w:rsidRDefault="00B65D42"/>
    <w:sectPr w:rsidR="00B65D4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oNotDisplayPageBoundaries/>
  <w:defaultTabStop w:val="720"/>
  <w:characterSpacingControl w:val="doNotCompress"/>
  <w:compat/>
  <w:rsids>
    <w:rsidRoot w:val="00695D13"/>
    <w:rsid w:val="004836E6"/>
    <w:rsid w:val="00695D13"/>
    <w:rsid w:val="00B65D42"/>
    <w:rsid w:val="00E20D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5D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CH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568</Words>
  <Characters>3244</Characters>
  <Application>Microsoft Office Word</Application>
  <DocSecurity>0</DocSecurity>
  <Lines>27</Lines>
  <Paragraphs>7</Paragraphs>
  <ScaleCrop>false</ScaleCrop>
  <Company/>
  <LinksUpToDate>false</LinksUpToDate>
  <CharactersWithSpaces>3805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NM</dc:creator>
  <cp:keywords/>
  <dc:description/>
  <cp:lastModifiedBy>NM</cp:lastModifiedBy>
  <cp:revision>1</cp:revision>
  <dcterms:created xsi:type="dcterms:W3CDTF">2013-10-06T17:48:00Z</dcterms:created>
  <dcterms:modified xsi:type="dcterms:W3CDTF">2013-10-06T17:49:00Z</dcterms:modified>
</cp:coreProperties>
</file>